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48" w:rsidRPr="00295F41" w:rsidRDefault="006403C1" w:rsidP="00655766">
      <w:pPr>
        <w:ind w:left="6480"/>
        <w:rPr>
          <w:rFonts w:ascii="Times New Roman" w:hAnsi="Times New Roman"/>
          <w:b/>
          <w:szCs w:val="24"/>
          <w:lang w:val="bg-BG"/>
        </w:rPr>
      </w:pPr>
      <w:r w:rsidRPr="00295F41">
        <w:rPr>
          <w:rFonts w:ascii="Times New Roman" w:hAnsi="Times New Roman"/>
          <w:b/>
          <w:szCs w:val="24"/>
          <w:lang w:val="bg-BG"/>
        </w:rPr>
        <w:t xml:space="preserve">Приложение № </w:t>
      </w:r>
      <w:r w:rsidR="00655766" w:rsidRPr="00295F41">
        <w:rPr>
          <w:rFonts w:ascii="Times New Roman" w:hAnsi="Times New Roman"/>
          <w:b/>
          <w:szCs w:val="24"/>
          <w:lang w:val="bg-BG"/>
        </w:rPr>
        <w:t>2</w:t>
      </w:r>
    </w:p>
    <w:p w:rsidR="006403C1" w:rsidRPr="00295F41" w:rsidRDefault="006403C1" w:rsidP="006403C1">
      <w:pPr>
        <w:spacing w:before="120" w:after="120"/>
        <w:ind w:firstLine="567"/>
        <w:jc w:val="both"/>
        <w:rPr>
          <w:rFonts w:ascii="Times New Roman" w:hAnsi="Times New Roman"/>
          <w:b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</w:tblGrid>
      <w:tr w:rsidR="006403C1" w:rsidRPr="00295F41" w:rsidTr="00E706BF">
        <w:tc>
          <w:tcPr>
            <w:tcW w:w="9072" w:type="dxa"/>
            <w:gridSpan w:val="2"/>
            <w:shd w:val="clear" w:color="auto" w:fill="D9D9D9"/>
          </w:tcPr>
          <w:p w:rsidR="006403C1" w:rsidRPr="00295F41" w:rsidRDefault="006403C1" w:rsidP="006A1572">
            <w:pPr>
              <w:pStyle w:val="ListParagraph"/>
              <w:tabs>
                <w:tab w:val="left" w:pos="318"/>
              </w:tabs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КОНСУЛТАЦИОНЕН ДОКУМЕНТ </w:t>
            </w:r>
          </w:p>
        </w:tc>
      </w:tr>
      <w:tr w:rsidR="006403C1" w:rsidRPr="00295F41" w:rsidTr="00E706BF">
        <w:tc>
          <w:tcPr>
            <w:tcW w:w="9072" w:type="dxa"/>
            <w:gridSpan w:val="2"/>
            <w:shd w:val="clear" w:color="auto" w:fill="auto"/>
          </w:tcPr>
          <w:p w:rsidR="006403C1" w:rsidRPr="00295F41" w:rsidRDefault="006403C1" w:rsidP="006A15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40" w:lineRule="auto"/>
              <w:ind w:left="714" w:hanging="3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 ИНФОРМАЦИЯ ЗА КОНСУЛТАЦИЯТА</w:t>
            </w:r>
          </w:p>
        </w:tc>
      </w:tr>
      <w:tr w:rsidR="006403C1" w:rsidRPr="00295F41" w:rsidTr="00E706BF">
        <w:tc>
          <w:tcPr>
            <w:tcW w:w="709" w:type="dxa"/>
            <w:shd w:val="clear" w:color="auto" w:fill="auto"/>
          </w:tcPr>
          <w:p w:rsidR="006403C1" w:rsidRPr="00295F41" w:rsidRDefault="006403C1" w:rsidP="006A1572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3C1" w:rsidRPr="00295F41" w:rsidRDefault="006403C1" w:rsidP="006A1572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Въведение:</w:t>
            </w:r>
          </w:p>
          <w:p w:rsidR="00914E91" w:rsidRPr="00295F41" w:rsidRDefault="00965ADA" w:rsidP="00E37328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bookmarkStart w:id="0" w:name="_Hlk25055533"/>
            <w:bookmarkStart w:id="1" w:name="_Hlk23496703"/>
            <w:r w:rsidRPr="00295F41">
              <w:rPr>
                <w:rFonts w:ascii="Times New Roman" w:eastAsia="Calibri" w:hAnsi="Times New Roman"/>
                <w:szCs w:val="24"/>
                <w:lang w:val="bg-BG" w:eastAsia="bg-BG"/>
              </w:rPr>
              <w:t>Откриват се обществени консултации</w:t>
            </w:r>
            <w:r w:rsidR="009950BE" w:rsidRPr="00295F4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92E2B" w:rsidRPr="00295F41">
              <w:rPr>
                <w:rFonts w:ascii="Times New Roman" w:hAnsi="Times New Roman"/>
                <w:szCs w:val="24"/>
                <w:lang w:val="bg-BG"/>
              </w:rPr>
              <w:t xml:space="preserve">по повод извършването на цялостна предварителна оценка на въздействието на </w:t>
            </w:r>
            <w:r w:rsidR="0086680F" w:rsidRPr="00295F41">
              <w:rPr>
                <w:rFonts w:ascii="Times New Roman" w:hAnsi="Times New Roman"/>
                <w:szCs w:val="24"/>
                <w:lang w:val="bg-BG"/>
              </w:rPr>
              <w:t>предложения</w:t>
            </w:r>
            <w:r w:rsidR="00192E2B" w:rsidRPr="00295F41">
              <w:rPr>
                <w:rFonts w:ascii="Times New Roman" w:hAnsi="Times New Roman"/>
                <w:szCs w:val="24"/>
                <w:lang w:val="bg-BG"/>
              </w:rPr>
              <w:t xml:space="preserve"> за изменение и допълнение на Закон</w:t>
            </w:r>
            <w:r w:rsidR="0086680F" w:rsidRPr="00295F41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192E2B" w:rsidRPr="00295F41">
              <w:rPr>
                <w:rFonts w:ascii="Times New Roman" w:hAnsi="Times New Roman"/>
                <w:szCs w:val="24"/>
                <w:lang w:val="bg-BG"/>
              </w:rPr>
              <w:t xml:space="preserve"> за опазване на околната среда (ЗООС). Целта на измененията е </w:t>
            </w:r>
            <w:r w:rsidR="00555A4E" w:rsidRPr="00295F4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40F5F" w:rsidRPr="00295F41">
              <w:rPr>
                <w:rFonts w:ascii="Times New Roman" w:hAnsi="Times New Roman"/>
                <w:szCs w:val="24"/>
                <w:lang w:val="bg-BG"/>
              </w:rPr>
              <w:t>отстран</w:t>
            </w:r>
            <w:r w:rsidR="00555A4E" w:rsidRPr="00295F41">
              <w:rPr>
                <w:rFonts w:ascii="Times New Roman" w:hAnsi="Times New Roman"/>
                <w:szCs w:val="24"/>
                <w:lang w:val="bg-BG"/>
              </w:rPr>
              <w:t>яване на</w:t>
            </w:r>
            <w:r w:rsidR="00C40F5F" w:rsidRPr="00295F4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11136" w:rsidRPr="00295F41">
              <w:rPr>
                <w:rFonts w:ascii="Times New Roman" w:hAnsi="Times New Roman"/>
                <w:szCs w:val="24"/>
                <w:lang w:val="bg-BG"/>
              </w:rPr>
              <w:t xml:space="preserve">идентифицирани </w:t>
            </w:r>
            <w:r w:rsidR="00382F44" w:rsidRPr="00295F41">
              <w:rPr>
                <w:rFonts w:ascii="Times New Roman" w:hAnsi="Times New Roman"/>
                <w:szCs w:val="24"/>
                <w:lang w:val="bg-BG"/>
              </w:rPr>
              <w:t xml:space="preserve">проблеми </w:t>
            </w:r>
            <w:r w:rsidR="00011136" w:rsidRPr="00295F41">
              <w:rPr>
                <w:rFonts w:ascii="Times New Roman" w:hAnsi="Times New Roman"/>
                <w:szCs w:val="24"/>
                <w:lang w:val="bg-BG"/>
              </w:rPr>
              <w:t>в действащия към момента</w:t>
            </w:r>
            <w:r w:rsidR="00192E2B" w:rsidRPr="00295F41">
              <w:rPr>
                <w:rFonts w:ascii="Times New Roman" w:hAnsi="Times New Roman"/>
                <w:szCs w:val="24"/>
                <w:lang w:val="bg-BG"/>
              </w:rPr>
              <w:t xml:space="preserve"> закон</w:t>
            </w:r>
            <w:r w:rsidR="00011136" w:rsidRPr="00295F4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55A4E" w:rsidRPr="00295F41">
              <w:rPr>
                <w:rFonts w:ascii="Times New Roman" w:hAnsi="Times New Roman"/>
                <w:szCs w:val="24"/>
                <w:lang w:val="bg-BG"/>
              </w:rPr>
              <w:t>и неговото приложение</w:t>
            </w:r>
            <w:r w:rsidR="009950BE" w:rsidRPr="00295F41">
              <w:rPr>
                <w:rFonts w:ascii="Times New Roman" w:hAnsi="Times New Roman"/>
                <w:szCs w:val="24"/>
                <w:lang w:val="bg-BG"/>
              </w:rPr>
              <w:t>, водещи до</w:t>
            </w:r>
            <w:r w:rsidR="00E37328" w:rsidRPr="00295F4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bookmarkStart w:id="2" w:name="_Hlk37675834"/>
            <w:bookmarkStart w:id="3" w:name="_Hlk37424890"/>
            <w:r w:rsidR="00D06512" w:rsidRPr="00295F41">
              <w:rPr>
                <w:rFonts w:ascii="Times New Roman" w:hAnsi="Times New Roman"/>
                <w:szCs w:val="24"/>
                <w:lang w:val="bg-BG" w:eastAsia="bg-BG"/>
              </w:rPr>
              <w:t>необоснован</w:t>
            </w:r>
            <w:r w:rsidR="00155974" w:rsidRPr="00295F41">
              <w:rPr>
                <w:rFonts w:ascii="Times New Roman" w:hAnsi="Times New Roman"/>
                <w:szCs w:val="24"/>
                <w:lang w:val="bg-BG" w:eastAsia="bg-BG"/>
              </w:rPr>
              <w:t>о забавяне</w:t>
            </w:r>
            <w:r w:rsidR="00D06512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458F5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и затруднения </w:t>
            </w:r>
            <w:r w:rsidR="00155974" w:rsidRPr="00295F41">
              <w:rPr>
                <w:rFonts w:ascii="Times New Roman" w:hAnsi="Times New Roman"/>
                <w:szCs w:val="24"/>
                <w:lang w:val="bg-BG" w:eastAsia="bg-BG"/>
              </w:rPr>
              <w:t>при осъществяване на дейностите по административно обслужване, административно регулиране и контрол на компетентната администрация</w:t>
            </w:r>
            <w:r w:rsidR="009458F5" w:rsidRPr="00295F41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  <w:r w:rsidR="00E37328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55974" w:rsidRPr="00295F41">
              <w:rPr>
                <w:rFonts w:ascii="Times New Roman" w:hAnsi="Times New Roman"/>
                <w:szCs w:val="24"/>
                <w:lang w:val="bg-BG" w:eastAsia="bg-BG"/>
              </w:rPr>
              <w:t>налагането на</w:t>
            </w:r>
            <w:r w:rsidR="009950BE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382F44" w:rsidRPr="00295F41">
              <w:rPr>
                <w:rFonts w:ascii="Times New Roman" w:hAnsi="Times New Roman"/>
                <w:szCs w:val="24"/>
                <w:lang w:val="bg-BG" w:eastAsia="bg-BG"/>
              </w:rPr>
              <w:t>необоснован</w:t>
            </w:r>
            <w:r w:rsidR="00786FFB" w:rsidRPr="00295F41">
              <w:rPr>
                <w:rFonts w:ascii="Times New Roman" w:hAnsi="Times New Roman"/>
                <w:szCs w:val="24"/>
                <w:lang w:val="bg-BG" w:eastAsia="bg-BG"/>
              </w:rPr>
              <w:t>a</w:t>
            </w:r>
            <w:proofErr w:type="spellEnd"/>
            <w:r w:rsidR="00382F44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914E91" w:rsidRPr="00295F41">
              <w:rPr>
                <w:rFonts w:ascii="Times New Roman" w:hAnsi="Times New Roman"/>
                <w:szCs w:val="24"/>
                <w:lang w:val="bg-BG" w:eastAsia="bg-BG"/>
              </w:rPr>
              <w:t>финансов</w:t>
            </w:r>
            <w:r w:rsidR="00786FFB" w:rsidRPr="00295F41">
              <w:rPr>
                <w:rFonts w:ascii="Times New Roman" w:hAnsi="Times New Roman"/>
                <w:szCs w:val="24"/>
                <w:lang w:val="bg-BG" w:eastAsia="bg-BG"/>
              </w:rPr>
              <w:t>a</w:t>
            </w:r>
            <w:proofErr w:type="spellEnd"/>
            <w:r w:rsidR="00C40F5F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тежест</w:t>
            </w:r>
            <w:r w:rsidR="00156CF4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за </w:t>
            </w:r>
            <w:r w:rsidR="00B40C78" w:rsidRPr="00295F41">
              <w:rPr>
                <w:rFonts w:ascii="Times New Roman" w:hAnsi="Times New Roman"/>
                <w:szCs w:val="24"/>
                <w:lang w:val="bg-BG" w:eastAsia="bg-BG"/>
              </w:rPr>
              <w:t>възложители</w:t>
            </w:r>
            <w:r w:rsidR="00156CF4" w:rsidRPr="00295F41">
              <w:rPr>
                <w:rFonts w:ascii="Times New Roman" w:hAnsi="Times New Roman"/>
                <w:szCs w:val="24"/>
                <w:lang w:val="bg-BG" w:eastAsia="bg-BG"/>
              </w:rPr>
              <w:t>те</w:t>
            </w:r>
            <w:r w:rsidR="00B40C78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на инвестиционни предложения;</w:t>
            </w:r>
            <w:r w:rsidR="00E37328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55974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налагането на </w:t>
            </w:r>
            <w:r w:rsidR="00914E91" w:rsidRPr="00295F41">
              <w:rPr>
                <w:rFonts w:ascii="Times New Roman" w:hAnsi="Times New Roman"/>
                <w:szCs w:val="24"/>
                <w:lang w:val="bg-BG" w:eastAsia="bg-BG"/>
              </w:rPr>
              <w:t>административна</w:t>
            </w:r>
            <w:r w:rsidR="00786FFB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14E91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тежест за </w:t>
            </w:r>
            <w:r w:rsidR="00786FFB" w:rsidRPr="00295F41">
              <w:rPr>
                <w:rFonts w:ascii="Times New Roman" w:hAnsi="Times New Roman"/>
                <w:szCs w:val="24"/>
                <w:lang w:val="bg-BG" w:eastAsia="bg-BG"/>
              </w:rPr>
              <w:t>заявителите и титулярите на комплексн</w:t>
            </w:r>
            <w:r w:rsidR="00696EAD" w:rsidRPr="00295F41">
              <w:rPr>
                <w:rFonts w:ascii="Times New Roman" w:hAnsi="Times New Roman"/>
                <w:szCs w:val="24"/>
                <w:lang w:val="bg-BG" w:eastAsia="bg-BG"/>
              </w:rPr>
              <w:t>о</w:t>
            </w:r>
            <w:r w:rsidR="00786FFB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разрешително</w:t>
            </w:r>
            <w:r w:rsidR="00E37328" w:rsidRPr="00295F41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9F4ECF" w:rsidRPr="00295F41" w:rsidRDefault="00E37328" w:rsidP="003E06C5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Целта е </w:t>
            </w:r>
            <w:r w:rsidR="0086680F"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и </w:t>
            </w:r>
            <w:r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постигане на пълно съобразяване на ЗООС с </w:t>
            </w:r>
            <w:r w:rsidR="00155974" w:rsidRPr="00295F41">
              <w:rPr>
                <w:rFonts w:ascii="Times New Roman" w:hAnsi="Times New Roman"/>
                <w:szCs w:val="24"/>
                <w:lang w:val="bg-BG"/>
              </w:rPr>
              <w:t xml:space="preserve">Директива 2010/75/ЕС на Европейския парламент и на Съвета от 24 ноември 2010 година относно емисиите от промишлеността (комплексно предотвратяване и контрол на замърсяването), </w:t>
            </w:r>
            <w:r w:rsidR="009F4ECF" w:rsidRPr="00295F41">
              <w:rPr>
                <w:rFonts w:ascii="Times New Roman" w:hAnsi="Times New Roman"/>
                <w:szCs w:val="24"/>
                <w:lang w:val="bg-BG"/>
              </w:rPr>
              <w:t>Директива 2011/92/ЕС относно оценката на въздействието на някои публични и частни проекти върху околната среда (изменена с Директива 2014/52/ЕС на Европейския парламент и на Съвета от 16 април 2014 година</w:t>
            </w:r>
            <w:r w:rsidRPr="00295F41">
              <w:rPr>
                <w:rFonts w:ascii="Times New Roman" w:hAnsi="Times New Roman"/>
                <w:szCs w:val="24"/>
                <w:lang w:val="bg-BG"/>
              </w:rPr>
              <w:t>) и</w:t>
            </w:r>
            <w:r w:rsidR="009F4ECF" w:rsidRPr="00295F41">
              <w:rPr>
                <w:rFonts w:ascii="Times New Roman" w:hAnsi="Times New Roman"/>
                <w:szCs w:val="24"/>
                <w:lang w:val="bg-BG"/>
              </w:rPr>
              <w:t xml:space="preserve"> Директива 2012/18/ЕС на Европейския парламент и на Съвета от 4 юли 2012 година относно контрола на опасностите от големи аварии, които включват опасни вещества, за изменение и последваща отмяна на Директива 96/82/ЕО на Съвета</w:t>
            </w:r>
            <w:r w:rsidRPr="00295F41">
              <w:rPr>
                <w:rFonts w:ascii="Times New Roman" w:hAnsi="Times New Roman"/>
                <w:szCs w:val="24"/>
                <w:lang w:val="bg-BG"/>
              </w:rPr>
              <w:t>.</w:t>
            </w:r>
            <w:r w:rsidR="009F4ECF" w:rsidRPr="00295F4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:rsidR="00B40C78" w:rsidRPr="00295F41" w:rsidRDefault="00832840" w:rsidP="003E06C5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95F41">
              <w:rPr>
                <w:rFonts w:ascii="Times New Roman" w:hAnsi="Times New Roman"/>
                <w:szCs w:val="24"/>
                <w:lang w:val="bg-BG"/>
              </w:rPr>
              <w:t xml:space="preserve">На обществени консултации се поставя и въпросът за </w:t>
            </w:r>
            <w:r w:rsidR="00DC32BF" w:rsidRPr="00295F41">
              <w:rPr>
                <w:rFonts w:ascii="Times New Roman" w:hAnsi="Times New Roman"/>
                <w:szCs w:val="24"/>
                <w:lang w:val="bg-BG"/>
              </w:rPr>
              <w:t xml:space="preserve"> разширяване</w:t>
            </w:r>
            <w:r w:rsidRPr="00295F41">
              <w:rPr>
                <w:rFonts w:ascii="Times New Roman" w:hAnsi="Times New Roman"/>
                <w:szCs w:val="24"/>
                <w:lang w:val="bg-BG"/>
              </w:rPr>
              <w:t xml:space="preserve"> на</w:t>
            </w:r>
            <w:r w:rsidR="00DC32BF" w:rsidRPr="00295F41">
              <w:rPr>
                <w:rFonts w:ascii="Times New Roman" w:hAnsi="Times New Roman"/>
                <w:szCs w:val="24"/>
                <w:lang w:val="bg-BG"/>
              </w:rPr>
              <w:t xml:space="preserve"> обхвата на дейностите по оползотворяване на отпадъци, предмет на преценка за необходимостта от извършване на ОВОС.</w:t>
            </w:r>
          </w:p>
          <w:p w:rsidR="00DA17C6" w:rsidRPr="00295F41" w:rsidRDefault="00BB4776" w:rsidP="00B24F26">
            <w:pPr>
              <w:spacing w:after="160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bookmarkStart w:id="4" w:name="_Hlk24992470"/>
            <w:bookmarkEnd w:id="0"/>
            <w:bookmarkEnd w:id="2"/>
            <w:bookmarkEnd w:id="3"/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>О</w:t>
            </w:r>
            <w:r w:rsidR="00965ADA" w:rsidRPr="00295F41">
              <w:rPr>
                <w:rFonts w:ascii="Times New Roman" w:hAnsi="Times New Roman"/>
                <w:szCs w:val="24"/>
                <w:lang w:val="bg-BG"/>
              </w:rPr>
              <w:t xml:space="preserve">бщата цел на планираните промени е </w:t>
            </w:r>
            <w:r w:rsidR="00965ADA" w:rsidRPr="00295F41">
              <w:rPr>
                <w:rFonts w:ascii="Times New Roman" w:eastAsia="Calibri" w:hAnsi="Times New Roman"/>
                <w:szCs w:val="24"/>
                <w:lang w:val="bg-BG"/>
              </w:rPr>
              <w:t>подобряване на уредба</w:t>
            </w:r>
            <w:r w:rsidR="00237A4A" w:rsidRPr="00295F41">
              <w:rPr>
                <w:rFonts w:ascii="Times New Roman" w:eastAsia="Calibri" w:hAnsi="Times New Roman"/>
                <w:szCs w:val="24"/>
                <w:lang w:val="bg-BG"/>
              </w:rPr>
              <w:t>та</w:t>
            </w:r>
            <w:r w:rsidR="00965ADA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EB298E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с цел </w:t>
            </w:r>
            <w:r w:rsidR="00237A4A" w:rsidRPr="00295F41">
              <w:rPr>
                <w:rFonts w:ascii="Times New Roman" w:eastAsia="Calibri" w:hAnsi="Times New Roman"/>
                <w:szCs w:val="24"/>
                <w:lang w:val="bg-BG"/>
              </w:rPr>
              <w:t>усъвършенстване на законовия текст,</w:t>
            </w:r>
            <w:r w:rsidR="00237A4A" w:rsidRPr="00295F41">
              <w:rPr>
                <w:rFonts w:ascii="Times New Roman" w:eastAsia="Calibri" w:hAnsi="Times New Roman"/>
                <w:i/>
                <w:iCs/>
                <w:szCs w:val="24"/>
                <w:lang w:val="bg-BG"/>
              </w:rPr>
              <w:t xml:space="preserve"> </w:t>
            </w:r>
            <w:r w:rsidR="00351655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оптимизация на засегнатите </w:t>
            </w:r>
            <w:r w:rsidR="00237A4A" w:rsidRPr="00295F41">
              <w:rPr>
                <w:rFonts w:ascii="Times New Roman" w:eastAsia="Calibri" w:hAnsi="Times New Roman"/>
                <w:szCs w:val="24"/>
                <w:lang w:val="bg-BG"/>
              </w:rPr>
              <w:t>процедури</w:t>
            </w:r>
            <w:r w:rsidR="00351655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и</w:t>
            </w:r>
            <w:r w:rsidR="00A61384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облекчаване на</w:t>
            </w:r>
            <w:r w:rsidR="00351655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965ADA" w:rsidRPr="00295F41">
              <w:rPr>
                <w:rFonts w:ascii="Times New Roman" w:eastAsia="Calibri" w:hAnsi="Times New Roman"/>
                <w:szCs w:val="24"/>
                <w:lang w:val="bg-BG"/>
              </w:rPr>
              <w:t>административното обслужване</w:t>
            </w:r>
            <w:r w:rsidR="00351655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, </w:t>
            </w:r>
            <w:r w:rsidR="005D114D" w:rsidRPr="00295F41">
              <w:rPr>
                <w:rFonts w:ascii="Times New Roman" w:eastAsia="Calibri" w:hAnsi="Times New Roman"/>
                <w:szCs w:val="24"/>
                <w:lang w:val="bg-BG"/>
              </w:rPr>
              <w:t>постигане на по-високи нива на хармонизация с европейското законодателство с це</w:t>
            </w:r>
            <w:r w:rsidR="00174E8C" w:rsidRPr="00295F41">
              <w:rPr>
                <w:rFonts w:ascii="Times New Roman" w:eastAsia="Calibri" w:hAnsi="Times New Roman"/>
                <w:szCs w:val="24"/>
                <w:lang w:val="bg-BG"/>
              </w:rPr>
              <w:t>л</w:t>
            </w:r>
            <w:r w:rsidR="005D114D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372D3F" w:rsidRPr="00295F41">
              <w:rPr>
                <w:rFonts w:ascii="Times New Roman" w:eastAsia="Calibri" w:hAnsi="Times New Roman"/>
                <w:szCs w:val="24"/>
                <w:lang w:val="bg-BG"/>
              </w:rPr>
              <w:t>повишаване</w:t>
            </w:r>
            <w:r w:rsidR="00351655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публичността и отчетността </w:t>
            </w:r>
            <w:r w:rsidR="00237A4A" w:rsidRPr="00295F41">
              <w:rPr>
                <w:rFonts w:ascii="Times New Roman" w:eastAsia="Calibri" w:hAnsi="Times New Roman"/>
                <w:szCs w:val="24"/>
                <w:lang w:val="bg-BG"/>
              </w:rPr>
              <w:t>на процесите и</w:t>
            </w:r>
            <w:r w:rsidR="00351655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237A4A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засилване </w:t>
            </w:r>
            <w:r w:rsidR="00AB5AD2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ефективността на </w:t>
            </w:r>
            <w:r w:rsidR="00F21662" w:rsidRPr="00295F41">
              <w:rPr>
                <w:rFonts w:ascii="Times New Roman" w:eastAsia="Calibri" w:hAnsi="Times New Roman"/>
                <w:szCs w:val="24"/>
                <w:lang w:val="bg-BG"/>
              </w:rPr>
              <w:t>контролната дейност</w:t>
            </w:r>
            <w:r w:rsidR="0061108F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в административните структури.</w:t>
            </w:r>
            <w:bookmarkEnd w:id="1"/>
            <w:bookmarkEnd w:id="4"/>
          </w:p>
        </w:tc>
      </w:tr>
      <w:tr w:rsidR="006403C1" w:rsidRPr="00295F41" w:rsidTr="00E706BF">
        <w:tc>
          <w:tcPr>
            <w:tcW w:w="709" w:type="dxa"/>
            <w:shd w:val="clear" w:color="auto" w:fill="auto"/>
          </w:tcPr>
          <w:p w:rsidR="006403C1" w:rsidRPr="00295F41" w:rsidRDefault="006403C1" w:rsidP="006A1572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3496517"/>
          </w:p>
        </w:tc>
        <w:tc>
          <w:tcPr>
            <w:tcW w:w="8363" w:type="dxa"/>
          </w:tcPr>
          <w:p w:rsidR="006403C1" w:rsidRPr="00295F41" w:rsidRDefault="006403C1" w:rsidP="006A1572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на консултацията:</w:t>
            </w:r>
          </w:p>
          <w:p w:rsidR="00965ADA" w:rsidRPr="00295F41" w:rsidRDefault="0086680F" w:rsidP="00AE5B4F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right="111"/>
              <w:jc w:val="both"/>
              <w:rPr>
                <w:rFonts w:ascii="Times New Roman" w:eastAsia="Calibri" w:hAnsi="Times New Roman"/>
                <w:color w:val="000000"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lang w:val="bg-BG"/>
              </w:rPr>
              <w:t xml:space="preserve">Консултацията се провежда на основание чл. 24, ал. 1 от Наредбата за обхвата и методологията за извършване на оценка на въздействието, като целта е </w:t>
            </w:r>
            <w:r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д</w:t>
            </w:r>
            <w:r w:rsidR="00965ADA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а запознаят заинтересуваните страни с проблемите и предложенията за разрешаването им, като им бъде предоставена възможност да изразят мнението и становището си по</w:t>
            </w:r>
            <w:r w:rsidR="00AE5B4F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обхвата и същността на</w:t>
            </w:r>
            <w:r w:rsidR="00965ADA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предвижданите промени и очакваните въздействия в областта на </w:t>
            </w:r>
            <w:r w:rsidR="00CC73F6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опазването на околната среда</w:t>
            </w:r>
            <w:r w:rsidR="00965ADA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, </w:t>
            </w:r>
            <w:r w:rsidR="00AE5B4F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да бъдат събрани </w:t>
            </w:r>
            <w:r w:rsidR="00AE5B4F" w:rsidRPr="00295F41">
              <w:rPr>
                <w:rFonts w:ascii="Times New Roman" w:eastAsia="Calibri" w:hAnsi="Times New Roman"/>
                <w:color w:val="000000"/>
                <w:szCs w:val="24"/>
                <w:lang w:val="bg-BG" w:eastAsia="bg-BG"/>
              </w:rPr>
              <w:t>предложения и мнения за по-ефективно постигане на целите</w:t>
            </w:r>
            <w:r w:rsidR="00AE5B4F" w:rsidRPr="00295F41">
              <w:rPr>
                <w:rFonts w:ascii="Times New Roman" w:eastAsia="Calibri" w:hAnsi="Times New Roman"/>
                <w:color w:val="000000"/>
                <w:spacing w:val="32"/>
                <w:szCs w:val="24"/>
                <w:lang w:val="bg-BG" w:eastAsia="bg-BG"/>
              </w:rPr>
              <w:t xml:space="preserve"> </w:t>
            </w:r>
            <w:r w:rsidR="00AE5B4F" w:rsidRPr="00295F41">
              <w:rPr>
                <w:rFonts w:ascii="Times New Roman" w:eastAsia="Calibri" w:hAnsi="Times New Roman"/>
                <w:color w:val="000000"/>
                <w:szCs w:val="24"/>
                <w:lang w:val="bg-BG" w:eastAsia="bg-BG"/>
              </w:rPr>
              <w:t>на предложените промени, да бъдат</w:t>
            </w:r>
            <w:r w:rsidR="00AE5B4F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</w:t>
            </w:r>
            <w:r w:rsidR="00AE5B4F" w:rsidRPr="00295F41">
              <w:rPr>
                <w:rFonts w:ascii="Times New Roman" w:eastAsia="Calibri" w:hAnsi="Times New Roman"/>
                <w:color w:val="000000"/>
                <w:szCs w:val="24"/>
                <w:lang w:val="bg-BG" w:eastAsia="bg-BG"/>
              </w:rPr>
              <w:t xml:space="preserve">идентифицирани допълнителни възможности за подобряване прозрачността и модела на предоставяне на </w:t>
            </w:r>
            <w:r w:rsidR="00AE5B4F" w:rsidRPr="00295F41">
              <w:rPr>
                <w:rFonts w:ascii="Times New Roman" w:eastAsia="Calibri" w:hAnsi="Times New Roman"/>
                <w:color w:val="000000"/>
                <w:szCs w:val="24"/>
                <w:lang w:val="bg-BG" w:eastAsia="bg-BG"/>
              </w:rPr>
              <w:lastRenderedPageBreak/>
              <w:t xml:space="preserve">административни услуги и административно регулиране; да бъде събрана допълнителна информация, данни и знания, на база на които да бъде изготвен анализ и оценка на измененията и допълненията; да бъда направено аргументирано </w:t>
            </w:r>
            <w:r w:rsidR="00965ADA" w:rsidRPr="00295F41">
              <w:rPr>
                <w:rFonts w:ascii="Times New Roman" w:eastAsia="Calibri" w:hAnsi="Times New Roman"/>
                <w:color w:val="000000"/>
                <w:szCs w:val="24"/>
                <w:lang w:val="bg-BG" w:eastAsia="bg-BG"/>
              </w:rPr>
              <w:t>ефективно планиране на процеса на въвеждане на</w:t>
            </w:r>
            <w:r w:rsidR="00965ADA" w:rsidRPr="00295F41">
              <w:rPr>
                <w:rFonts w:ascii="Times New Roman" w:eastAsia="Calibri" w:hAnsi="Times New Roman"/>
                <w:color w:val="000000"/>
                <w:spacing w:val="-5"/>
                <w:szCs w:val="24"/>
                <w:lang w:val="bg-BG" w:eastAsia="bg-BG"/>
              </w:rPr>
              <w:t xml:space="preserve"> </w:t>
            </w:r>
            <w:r w:rsidR="00965ADA" w:rsidRPr="00295F41">
              <w:rPr>
                <w:rFonts w:ascii="Times New Roman" w:eastAsia="Calibri" w:hAnsi="Times New Roman"/>
                <w:color w:val="000000"/>
                <w:szCs w:val="24"/>
                <w:lang w:val="bg-BG" w:eastAsia="bg-BG"/>
              </w:rPr>
              <w:t xml:space="preserve">промените и постигане на целите на правителствената политика, с оглед оценката на </w:t>
            </w:r>
            <w:r w:rsidR="00CC73F6" w:rsidRPr="00295F41">
              <w:rPr>
                <w:rFonts w:ascii="Times New Roman" w:eastAsia="Calibri" w:hAnsi="Times New Roman"/>
                <w:color w:val="000000"/>
                <w:szCs w:val="24"/>
                <w:lang w:val="bg-BG" w:eastAsia="bg-BG"/>
              </w:rPr>
              <w:t xml:space="preserve">тяхното </w:t>
            </w:r>
            <w:r w:rsidR="00965ADA" w:rsidRPr="00295F41">
              <w:rPr>
                <w:rFonts w:ascii="Times New Roman" w:eastAsia="Calibri" w:hAnsi="Times New Roman"/>
                <w:color w:val="000000"/>
                <w:szCs w:val="24"/>
                <w:lang w:val="bg-BG" w:eastAsia="bg-BG"/>
              </w:rPr>
              <w:t>въздействие.</w:t>
            </w:r>
          </w:p>
          <w:p w:rsidR="00192E2B" w:rsidRPr="00295F41" w:rsidRDefault="009E309B" w:rsidP="003E06C5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right="111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Консултацията ще бъде счетена за успешна, ако бъдат получени мнения и становища по така идентифицираните проблеми и отправени предложения за   от поне един представител от всяка от идентифицираните групи заинтересовани страни. </w:t>
            </w:r>
          </w:p>
          <w:p w:rsidR="002330DD" w:rsidRPr="00295F41" w:rsidRDefault="002330DD" w:rsidP="00965ADA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Предложенията за изменения, допълнения, добавки и заличавания, изпратени от заинтересованите страни ще бъдат разгледани, обсъдени и взети предвид от работната група при съставяне на финалния вариант на законопроекта. Анализът и обобщението на становищата, изразени по време на консултациите ще позволят да бъде извършена по-всеобхватна и пълна оценка на въздействието на </w:t>
            </w:r>
            <w:r w:rsidR="00503002" w:rsidRPr="00295F41">
              <w:rPr>
                <w:rFonts w:ascii="Times New Roman" w:hAnsi="Times New Roman" w:cs="Times New Roman"/>
                <w:sz w:val="24"/>
                <w:szCs w:val="24"/>
              </w:rPr>
              <w:t>предложените изменения</w:t>
            </w: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5"/>
      <w:tr w:rsidR="006403C1" w:rsidRPr="00295F41" w:rsidTr="00E706BF">
        <w:tc>
          <w:tcPr>
            <w:tcW w:w="709" w:type="dxa"/>
            <w:shd w:val="clear" w:color="auto" w:fill="auto"/>
          </w:tcPr>
          <w:p w:rsidR="006403C1" w:rsidRPr="00295F41" w:rsidRDefault="006403C1" w:rsidP="006A1572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3C1" w:rsidRPr="00295F41" w:rsidRDefault="006403C1" w:rsidP="006A1572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Консултационен процес:</w:t>
            </w:r>
          </w:p>
          <w:p w:rsidR="00555A4E" w:rsidRPr="00295F41" w:rsidRDefault="00965ADA" w:rsidP="00FC48F8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Срокът на консултацията е </w:t>
            </w:r>
            <w:r w:rsidR="00555A4E"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1600D0" w:rsidRPr="0029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" w:name="_Hlk25058044"/>
            <w:r w:rsidR="001600D0" w:rsidRPr="0029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Срокът е</w:t>
            </w:r>
            <w:r w:rsidR="00B87C1D" w:rsidRPr="0029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600D0" w:rsidRPr="0029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достатъчен за получаване на предложения, включително такива за конкретно изследване и оценка на въздействието на предлаганите промени в нормативния акт. </w:t>
            </w:r>
            <w:r w:rsidR="001600D0" w:rsidRPr="00295F41">
              <w:rPr>
                <w:rFonts w:ascii="Times New Roman" w:hAnsi="Times New Roman" w:cs="Times New Roman"/>
                <w:sz w:val="24"/>
                <w:szCs w:val="24"/>
              </w:rPr>
              <w:t>В рамките на консултацията заинтересованите страни могат да изразят своето мнение и да направят своите предложения за усъвършенстване на</w:t>
            </w:r>
            <w:r w:rsidR="00A54F29"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настоящия </w:t>
            </w:r>
            <w:r w:rsidR="001600D0" w:rsidRPr="00295F41">
              <w:rPr>
                <w:rFonts w:ascii="Times New Roman" w:hAnsi="Times New Roman" w:cs="Times New Roman"/>
                <w:sz w:val="24"/>
                <w:szCs w:val="24"/>
              </w:rPr>
              <w:t>модел на административно обслужване</w:t>
            </w:r>
            <w:r w:rsidR="00A54F29"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контрол. </w:t>
            </w:r>
            <w:bookmarkEnd w:id="6"/>
          </w:p>
          <w:p w:rsidR="00142489" w:rsidRPr="00295F41" w:rsidRDefault="00FC48F8" w:rsidP="00FC48F8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Консултационният документ </w:t>
            </w:r>
            <w:r w:rsidR="00C04B2D" w:rsidRPr="00295F41">
              <w:rPr>
                <w:rFonts w:ascii="Times New Roman" w:hAnsi="Times New Roman" w:cs="Times New Roman"/>
                <w:sz w:val="24"/>
                <w:szCs w:val="24"/>
              </w:rPr>
              <w:t>се публикува</w:t>
            </w: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Портала за обществени консултации /www.strategy.bg/</w:t>
            </w:r>
            <w:r w:rsidR="00A636DB"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80F" w:rsidRPr="00295F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6DB"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страницата на МОСВ /https://www.moew.government.bg/ </w:t>
            </w: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периода на консултацията. </w:t>
            </w:r>
          </w:p>
          <w:p w:rsidR="00965ADA" w:rsidRPr="00295F41" w:rsidRDefault="005416D6" w:rsidP="00FC48F8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>Ще бъдат приложени и други методи на консултиране –</w:t>
            </w:r>
            <w:r w:rsidR="00C02127"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ADA" w:rsidRPr="00295F41">
              <w:rPr>
                <w:rFonts w:ascii="Times New Roman" w:hAnsi="Times New Roman" w:cs="Times New Roman"/>
                <w:sz w:val="24"/>
                <w:szCs w:val="24"/>
              </w:rPr>
              <w:t>провеждане на срещи със заинтересовани страни</w:t>
            </w:r>
            <w:r w:rsidR="00382F44"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 /включително срещи „на място“, срещи, ползващи различни комуникационни канали - онлайн консултации, телефонни разговори и други/</w:t>
            </w:r>
            <w:r w:rsidR="00965ADA"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, изследване на общественото мнение и интервюта с лицата в обхвата на регулациите по </w:t>
            </w:r>
            <w:r w:rsidR="006117A2" w:rsidRPr="00295F41">
              <w:rPr>
                <w:rFonts w:ascii="Times New Roman" w:hAnsi="Times New Roman" w:cs="Times New Roman"/>
                <w:sz w:val="24"/>
                <w:szCs w:val="24"/>
              </w:rPr>
              <w:t>ЗООС</w:t>
            </w:r>
            <w:r w:rsidR="003D07F1" w:rsidRPr="0029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ADA" w:rsidRPr="00295F41" w:rsidRDefault="00965ADA" w:rsidP="00965ADA">
            <w:pPr>
              <w:spacing w:before="30" w:line="270" w:lineRule="atLeast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szCs w:val="24"/>
                <w:lang w:val="bg-BG" w:eastAsia="bg-BG"/>
              </w:rPr>
              <w:t>Предложения, коментари и становища могат да бъдат публикувани и изпращани на:</w:t>
            </w:r>
          </w:p>
          <w:p w:rsidR="00965ADA" w:rsidRPr="00295F41" w:rsidRDefault="00965ADA" w:rsidP="00965ADA">
            <w:pPr>
              <w:spacing w:before="30" w:line="270" w:lineRule="atLeast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szCs w:val="24"/>
                <w:lang w:val="bg-BG" w:eastAsia="bg-BG"/>
              </w:rPr>
              <w:t>Портал за обществени консултации (изисква се регистрация)</w:t>
            </w:r>
          </w:p>
          <w:p w:rsidR="00965ADA" w:rsidRPr="00295F41" w:rsidRDefault="00965ADA" w:rsidP="00965ADA">
            <w:pPr>
              <w:spacing w:before="30" w:line="270" w:lineRule="atLeast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szCs w:val="24"/>
                <w:lang w:val="bg-BG" w:eastAsia="bg-BG"/>
              </w:rPr>
              <w:t>E-</w:t>
            </w:r>
            <w:proofErr w:type="spellStart"/>
            <w:r w:rsidRPr="00295F41">
              <w:rPr>
                <w:rFonts w:ascii="Times New Roman" w:hAnsi="Times New Roman"/>
                <w:szCs w:val="24"/>
                <w:lang w:val="bg-BG" w:eastAsia="bg-BG"/>
              </w:rPr>
              <w:t>mail</w:t>
            </w:r>
            <w:proofErr w:type="spellEnd"/>
            <w:r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hyperlink r:id="rId8" w:history="1"/>
            <w:hyperlink r:id="rId9" w:history="1">
              <w:r w:rsidR="00382F44" w:rsidRPr="00295F41">
                <w:rPr>
                  <w:rStyle w:val="Hyperlink"/>
                  <w:rFonts w:ascii="Times New Roman" w:eastAsia="Calibri" w:hAnsi="Times New Roman"/>
                  <w:szCs w:val="24"/>
                  <w:lang w:val="bg-BG"/>
                </w:rPr>
                <w:t>p.kyosev@eurolex.bg</w:t>
              </w:r>
            </w:hyperlink>
          </w:p>
          <w:p w:rsidR="00965ADA" w:rsidRPr="00295F41" w:rsidRDefault="00965ADA" w:rsidP="00965A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Адрес: </w:t>
            </w:r>
            <w:r w:rsidRPr="00295F41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гр. София, ПК 1124, ул. „Николай </w:t>
            </w:r>
            <w:proofErr w:type="spellStart"/>
            <w:r w:rsidRPr="00295F41">
              <w:rPr>
                <w:rFonts w:ascii="Times New Roman" w:hAnsi="Times New Roman"/>
                <w:color w:val="000000"/>
                <w:szCs w:val="24"/>
                <w:lang w:val="bg-BG"/>
              </w:rPr>
              <w:t>В.Гогол</w:t>
            </w:r>
            <w:proofErr w:type="spellEnd"/>
            <w:r w:rsidRPr="00295F41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“ №6. Писмата следва да се адресират до Обединение „Консултанти </w:t>
            </w:r>
            <w:proofErr w:type="spellStart"/>
            <w:r w:rsidRPr="00295F41">
              <w:rPr>
                <w:rFonts w:ascii="Times New Roman" w:hAnsi="Times New Roman"/>
                <w:color w:val="000000"/>
                <w:szCs w:val="24"/>
                <w:lang w:val="bg-BG"/>
              </w:rPr>
              <w:t>Евролекс</w:t>
            </w:r>
            <w:proofErr w:type="spellEnd"/>
            <w:r w:rsidRPr="00295F41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 и Делчев“, Ръководител на Проект: Андрей Делчев, </w:t>
            </w:r>
            <w:r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Телефон: +3592 401 91 60; факс: +3592 40 191 70</w:t>
            </w:r>
          </w:p>
          <w:p w:rsidR="00965ADA" w:rsidRPr="00295F41" w:rsidRDefault="00965ADA" w:rsidP="00965ADA">
            <w:pPr>
              <w:spacing w:before="30" w:line="270" w:lineRule="atLeast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Системата за сигурно електронно връчване </w:t>
            </w:r>
            <w:hyperlink r:id="rId10" w:tgtFrame="_blank" w:history="1">
              <w:r w:rsidRPr="00295F41">
                <w:rPr>
                  <w:rFonts w:ascii="Times New Roman" w:hAnsi="Times New Roman"/>
                  <w:szCs w:val="24"/>
                  <w:lang w:val="bg-BG" w:eastAsia="bg-BG"/>
                </w:rPr>
                <w:t>https://edelivery.egov.bg</w:t>
              </w:r>
            </w:hyperlink>
            <w:r w:rsidRPr="00295F41">
              <w:rPr>
                <w:rFonts w:ascii="Times New Roman" w:hAnsi="Times New Roman"/>
                <w:szCs w:val="24"/>
                <w:lang w:val="bg-BG" w:eastAsia="bg-BG"/>
              </w:rPr>
              <w:t xml:space="preserve"> (изисква квалифициран електронен подпис или ПИК на НОИ).</w:t>
            </w:r>
          </w:p>
          <w:p w:rsidR="00965ADA" w:rsidRPr="00295F41" w:rsidRDefault="00965ADA" w:rsidP="00965A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Име на координатора на консултацията и телефон за комуникация: </w:t>
            </w:r>
            <w:r w:rsidR="00382F44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Петър Кьосев</w:t>
            </w:r>
            <w:r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, тел </w:t>
            </w:r>
            <w:r w:rsidR="003B5037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0886 81 53 76</w:t>
            </w:r>
          </w:p>
          <w:p w:rsidR="00661639" w:rsidRPr="00295F41" w:rsidRDefault="00661639" w:rsidP="00A540F9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В отговорите си заинтересованите страни следва да посочат кое заинтересовано лице представляват. Тази информация е необходима, за да може след получаване на становищата и препоръките, да се анализира правилно </w:t>
            </w:r>
            <w:r w:rsidRPr="0029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въздействието на предложените изменения и допълнения върху съответната група заинтересовани страни. Не е необходимо посочване на име или наименование на съответното лице.</w:t>
            </w:r>
          </w:p>
          <w:p w:rsidR="005416D6" w:rsidRPr="00295F41" w:rsidRDefault="00965ADA" w:rsidP="00A540F9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 връзка:</w:t>
            </w: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 xml:space="preserve"> След приключването на обществената консултация всички предложения ще бъдат обобщени в справката за отразяване на предложенията, която ще бъде публикувана на Портала за обществени консултации.</w:t>
            </w:r>
          </w:p>
        </w:tc>
      </w:tr>
      <w:tr w:rsidR="006403C1" w:rsidRPr="00295F41" w:rsidTr="00E706BF">
        <w:tc>
          <w:tcPr>
            <w:tcW w:w="709" w:type="dxa"/>
            <w:shd w:val="clear" w:color="auto" w:fill="auto"/>
          </w:tcPr>
          <w:p w:rsidR="006403C1" w:rsidRPr="00295F41" w:rsidRDefault="006403C1" w:rsidP="006A1572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3C1" w:rsidRPr="00295F41" w:rsidRDefault="006403C1" w:rsidP="00572037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Релевантни документи и нормативни актове:</w:t>
            </w:r>
          </w:p>
          <w:p w:rsidR="00A54F29" w:rsidRPr="00295F41" w:rsidRDefault="00A54F29" w:rsidP="00572037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за опазване на околната среда</w:t>
            </w: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8CB" w:rsidRPr="00295F41" w:rsidRDefault="00F448CB" w:rsidP="00572037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36F" w:rsidRPr="00295F41" w:rsidRDefault="009C336F" w:rsidP="00572037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>Закон за управление на отпадъците;</w:t>
            </w:r>
          </w:p>
          <w:p w:rsidR="00F448CB" w:rsidRPr="00295F41" w:rsidRDefault="00F448CB" w:rsidP="00572037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A1" w:rsidRPr="00295F41" w:rsidRDefault="004F7AA1" w:rsidP="00572037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>Закон за водите;</w:t>
            </w:r>
          </w:p>
          <w:p w:rsidR="009C336F" w:rsidRPr="00295F41" w:rsidRDefault="009C336F" w:rsidP="009C336F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95F41">
              <w:rPr>
                <w:rFonts w:ascii="Times New Roman" w:hAnsi="Times New Roman"/>
                <w:szCs w:val="24"/>
                <w:lang w:val="bg-BG"/>
              </w:rPr>
              <w:t>Директива 2010/75/ЕС на Европейския парламент и на Съвета от 24 ноември 2010 година относно емисиите от промишлеността (комплексно предотвратяване и контрол на замърсяването);</w:t>
            </w:r>
          </w:p>
          <w:p w:rsidR="009C336F" w:rsidRPr="00295F41" w:rsidRDefault="009C336F" w:rsidP="009C336F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szCs w:val="24"/>
                <w:lang w:val="bg-BG"/>
              </w:rPr>
              <w:t>Директива 2011/92/ЕС относно оценката на въздействието на някои публични и частни проекти върху околната среда (изменена с Директива 2014/52/ЕС на Европейския парламент и на Съвета от 16 април 2014 година);</w:t>
            </w:r>
          </w:p>
          <w:p w:rsidR="009C336F" w:rsidRPr="00295F41" w:rsidRDefault="009C336F" w:rsidP="009C336F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41">
              <w:rPr>
                <w:rFonts w:ascii="Times New Roman" w:hAnsi="Times New Roman"/>
                <w:sz w:val="24"/>
                <w:szCs w:val="24"/>
              </w:rPr>
              <w:t xml:space="preserve">Директива 2012/18/ЕС на Европейския парламент и на Съвета от 4 юли 2012 година относно контрола на опасностите от големи аварии, които включват опасни вещества, за изменение и последваща отмяна на Директива 96/82/ЕО на Съвета; </w:t>
            </w:r>
          </w:p>
          <w:p w:rsidR="00F448CB" w:rsidRPr="00295F41" w:rsidRDefault="00F448CB" w:rsidP="009C336F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8B4" w:rsidRPr="00295F41" w:rsidRDefault="00DF38B4" w:rsidP="009C336F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>Решение № 704 на МС от 5.10.2018 г. за приемане на мерки за трансформация на модела на административно обслужване;</w:t>
            </w:r>
          </w:p>
          <w:p w:rsidR="00F448CB" w:rsidRPr="00295F41" w:rsidRDefault="00F448CB" w:rsidP="009C336F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6E" w:rsidRPr="00295F41" w:rsidRDefault="00EC256E" w:rsidP="00572037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>Подзаконови нормативни актове;</w:t>
            </w:r>
          </w:p>
          <w:p w:rsidR="00F448CB" w:rsidRPr="00295F41" w:rsidRDefault="00F448CB" w:rsidP="00572037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6E" w:rsidRPr="00295F41" w:rsidRDefault="00EC256E" w:rsidP="00EC256E">
            <w:pPr>
              <w:pStyle w:val="ListParagraph"/>
              <w:tabs>
                <w:tab w:val="left" w:pos="88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sz w:val="24"/>
                <w:szCs w:val="24"/>
              </w:rPr>
              <w:t>Други.</w:t>
            </w:r>
          </w:p>
        </w:tc>
      </w:tr>
      <w:tr w:rsidR="006403C1" w:rsidRPr="00295F41" w:rsidTr="00E706BF">
        <w:tc>
          <w:tcPr>
            <w:tcW w:w="9072" w:type="dxa"/>
            <w:gridSpan w:val="2"/>
            <w:shd w:val="clear" w:color="auto" w:fill="auto"/>
          </w:tcPr>
          <w:p w:rsidR="006403C1" w:rsidRPr="00295F41" w:rsidRDefault="006403C1" w:rsidP="00D214D1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НА ПРЕДЛОЖЕНИЕТО</w:t>
            </w:r>
          </w:p>
          <w:p w:rsidR="00A153DE" w:rsidRPr="00295F41" w:rsidRDefault="00F52349" w:rsidP="004A105F">
            <w:pPr>
              <w:pStyle w:val="Default"/>
              <w:numPr>
                <w:ilvl w:val="1"/>
                <w:numId w:val="1"/>
              </w:numPr>
              <w:tabs>
                <w:tab w:val="left" w:pos="746"/>
              </w:tabs>
              <w:spacing w:before="120" w:after="120"/>
              <w:ind w:left="37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7" w:name="_Hlk23496495"/>
            <w:r w:rsidRPr="00295F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8" w:name="_Hlk25063372"/>
            <w:r w:rsidR="00A153DE" w:rsidRPr="00295F41">
              <w:rPr>
                <w:rFonts w:ascii="Times New Roman" w:hAnsi="Times New Roman" w:cs="Times New Roman"/>
                <w:b/>
                <w:bCs/>
              </w:rPr>
              <w:t xml:space="preserve">Предложения за изменения и допълнения в </w:t>
            </w:r>
            <w:r w:rsidR="00577A76" w:rsidRPr="00295F41">
              <w:rPr>
                <w:rFonts w:ascii="Times New Roman" w:hAnsi="Times New Roman" w:cs="Times New Roman"/>
                <w:b/>
                <w:bCs/>
              </w:rPr>
              <w:t>ЗООС</w:t>
            </w:r>
            <w:r w:rsidR="00A153DE" w:rsidRPr="00295F4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C3E8F" w:rsidRPr="00295F41" w:rsidRDefault="00551EE7" w:rsidP="00710C3A">
            <w:pPr>
              <w:numPr>
                <w:ilvl w:val="2"/>
                <w:numId w:val="7"/>
              </w:numPr>
              <w:tabs>
                <w:tab w:val="left" w:pos="0"/>
                <w:tab w:val="left" w:pos="888"/>
              </w:tabs>
              <w:spacing w:before="120" w:after="120"/>
              <w:ind w:left="0" w:firstLine="0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  <w:bookmarkStart w:id="9" w:name="_Hlk21604103"/>
            <w:r w:rsidRPr="00295F41">
              <w:rPr>
                <w:rFonts w:ascii="Times New Roman" w:hAnsi="Times New Roman"/>
                <w:lang w:val="bg-BG"/>
              </w:rPr>
              <w:t>Предлага се да</w:t>
            </w:r>
            <w:r w:rsidR="005D0814" w:rsidRPr="00295F41">
              <w:rPr>
                <w:rFonts w:ascii="Times New Roman" w:hAnsi="Times New Roman"/>
                <w:lang w:val="bg-BG"/>
              </w:rPr>
              <w:t xml:space="preserve"> се предвиди</w:t>
            </w:r>
            <w:r w:rsidR="00BC7738" w:rsidRPr="00295F41">
              <w:rPr>
                <w:rFonts w:ascii="Times New Roman" w:hAnsi="Times New Roman"/>
                <w:lang w:val="bg-BG"/>
              </w:rPr>
              <w:t xml:space="preserve"> възможност Министърът на околната среда и водите да </w:t>
            </w:r>
            <w:proofErr w:type="spellStart"/>
            <w:r w:rsidR="00404319" w:rsidRPr="00295F41">
              <w:rPr>
                <w:rFonts w:ascii="Times New Roman" w:hAnsi="Times New Roman"/>
                <w:lang w:val="en-US"/>
              </w:rPr>
              <w:t>пре</w:t>
            </w:r>
            <w:proofErr w:type="spellEnd"/>
            <w:r w:rsidR="00007647" w:rsidRPr="00295F41">
              <w:rPr>
                <w:rFonts w:ascii="Times New Roman" w:hAnsi="Times New Roman"/>
                <w:lang w:val="bg-BG"/>
              </w:rPr>
              <w:t xml:space="preserve">възлага </w:t>
            </w:r>
            <w:r w:rsidR="009433D4" w:rsidRPr="00295F41">
              <w:rPr>
                <w:rFonts w:ascii="Times New Roman" w:hAnsi="Times New Roman"/>
                <w:lang w:val="bg-BG"/>
              </w:rPr>
              <w:t xml:space="preserve">някои от </w:t>
            </w:r>
            <w:r w:rsidR="00BC7738" w:rsidRPr="00295F41">
              <w:rPr>
                <w:rFonts w:ascii="Times New Roman" w:hAnsi="Times New Roman"/>
                <w:lang w:val="bg-BG"/>
              </w:rPr>
              <w:t>свои</w:t>
            </w:r>
            <w:r w:rsidR="009433D4" w:rsidRPr="00295F41">
              <w:rPr>
                <w:rFonts w:ascii="Times New Roman" w:hAnsi="Times New Roman"/>
                <w:lang w:val="bg-BG"/>
              </w:rPr>
              <w:t>те</w:t>
            </w:r>
            <w:r w:rsidR="00BC7738" w:rsidRPr="00295F41">
              <w:rPr>
                <w:rFonts w:ascii="Times New Roman" w:hAnsi="Times New Roman"/>
                <w:lang w:val="bg-BG"/>
              </w:rPr>
              <w:t xml:space="preserve"> административни и контролни правомощия по ЗООС</w:t>
            </w:r>
            <w:r w:rsidR="009C336F" w:rsidRPr="00295F41">
              <w:rPr>
                <w:rFonts w:ascii="Times New Roman" w:hAnsi="Times New Roman"/>
                <w:lang w:val="bg-BG"/>
              </w:rPr>
              <w:t xml:space="preserve"> на оправомощени от него длъжностни лица</w:t>
            </w:r>
            <w:r w:rsidR="009433D4" w:rsidRPr="00295F41">
              <w:rPr>
                <w:rFonts w:ascii="Times New Roman" w:hAnsi="Times New Roman"/>
                <w:lang w:val="bg-BG"/>
              </w:rPr>
              <w:t>, по-конкретно</w:t>
            </w:r>
            <w:r w:rsidR="002C3E8F" w:rsidRPr="00295F41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="00404319" w:rsidRPr="00295F41">
              <w:rPr>
                <w:rFonts w:ascii="Times New Roman" w:hAnsi="Times New Roman"/>
                <w:lang w:val="en-US"/>
              </w:rPr>
              <w:t>във</w:t>
            </w:r>
            <w:proofErr w:type="spellEnd"/>
            <w:r w:rsidR="00404319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404319" w:rsidRPr="00295F41">
              <w:rPr>
                <w:rFonts w:ascii="Times New Roman" w:hAnsi="Times New Roman"/>
                <w:lang w:val="en-US"/>
              </w:rPr>
              <w:t>връзка</w:t>
            </w:r>
            <w:proofErr w:type="spellEnd"/>
            <w:r w:rsidR="00404319" w:rsidRPr="00295F41">
              <w:rPr>
                <w:rFonts w:ascii="Times New Roman" w:hAnsi="Times New Roman"/>
                <w:lang w:val="en-US"/>
              </w:rPr>
              <w:t xml:space="preserve"> с</w:t>
            </w:r>
            <w:r w:rsidR="00C57DFB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предоставяне</w:t>
            </w:r>
            <w:proofErr w:type="spellStart"/>
            <w:r w:rsidR="00C57DFB" w:rsidRPr="00295F41">
              <w:rPr>
                <w:rFonts w:ascii="Times New Roman" w:hAnsi="Times New Roman" w:hint="eastAsia"/>
                <w:lang w:val="en-US"/>
              </w:rPr>
              <w:t>то</w:t>
            </w:r>
            <w:proofErr w:type="spellEnd"/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на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указания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за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извършване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на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проверки</w:t>
            </w:r>
            <w:r w:rsidR="00C57DFB" w:rsidRPr="00295F41">
              <w:rPr>
                <w:rFonts w:ascii="Times New Roman" w:hAnsi="Times New Roman"/>
                <w:lang w:val="bg-BG"/>
              </w:rPr>
              <w:t xml:space="preserve"> на </w:t>
            </w:r>
            <w:r w:rsidR="00C57DFB" w:rsidRPr="00295F41">
              <w:rPr>
                <w:rFonts w:ascii="Times New Roman" w:hAnsi="Times New Roman" w:hint="eastAsia"/>
                <w:lang w:val="bg-BG"/>
              </w:rPr>
              <w:t>данните</w:t>
            </w:r>
            <w:r w:rsidR="00C57DFB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C57DFB" w:rsidRPr="00295F41">
              <w:rPr>
                <w:rFonts w:ascii="Times New Roman" w:hAnsi="Times New Roman" w:hint="eastAsia"/>
                <w:lang w:val="bg-BG"/>
              </w:rPr>
              <w:t>за</w:t>
            </w:r>
            <w:r w:rsidR="00C57DFB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C57DFB" w:rsidRPr="00295F41">
              <w:rPr>
                <w:rFonts w:ascii="Times New Roman" w:hAnsi="Times New Roman" w:hint="eastAsia"/>
                <w:lang w:val="bg-BG"/>
              </w:rPr>
              <w:t>изпускането</w:t>
            </w:r>
            <w:r w:rsidR="00C57DFB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C57DFB" w:rsidRPr="00295F41">
              <w:rPr>
                <w:rFonts w:ascii="Times New Roman" w:hAnsi="Times New Roman" w:hint="eastAsia"/>
                <w:lang w:val="bg-BG"/>
              </w:rPr>
              <w:t>и</w:t>
            </w:r>
            <w:r w:rsidR="00C57DFB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C57DFB" w:rsidRPr="00295F41">
              <w:rPr>
                <w:rFonts w:ascii="Times New Roman" w:hAnsi="Times New Roman" w:hint="eastAsia"/>
                <w:lang w:val="bg-BG"/>
              </w:rPr>
              <w:t>преноса</w:t>
            </w:r>
            <w:r w:rsidR="00C57DFB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C57DFB" w:rsidRPr="00295F41">
              <w:rPr>
                <w:rFonts w:ascii="Times New Roman" w:hAnsi="Times New Roman" w:hint="eastAsia"/>
                <w:lang w:val="bg-BG"/>
              </w:rPr>
              <w:t>на</w:t>
            </w:r>
            <w:r w:rsidR="00C57DFB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C57DFB" w:rsidRPr="00295F41">
              <w:rPr>
                <w:rFonts w:ascii="Times New Roman" w:hAnsi="Times New Roman" w:hint="eastAsia"/>
                <w:lang w:val="bg-BG"/>
              </w:rPr>
              <w:t>замърсители</w:t>
            </w:r>
            <w:r w:rsidR="00537625" w:rsidRPr="00295F41">
              <w:rPr>
                <w:rFonts w:ascii="Times New Roman" w:hAnsi="Times New Roman"/>
                <w:lang w:val="bg-BG"/>
              </w:rPr>
              <w:t xml:space="preserve">; </w:t>
            </w:r>
            <w:proofErr w:type="spellStart"/>
            <w:r w:rsidR="00537625" w:rsidRPr="00295F41">
              <w:rPr>
                <w:rFonts w:ascii="Times New Roman" w:hAnsi="Times New Roman"/>
                <w:lang w:val="en-US"/>
              </w:rPr>
              <w:t>публичното</w:t>
            </w:r>
            <w:proofErr w:type="spellEnd"/>
            <w:r w:rsidR="00537625" w:rsidRPr="00295F41">
              <w:rPr>
                <w:rFonts w:ascii="Times New Roman" w:hAnsi="Times New Roman"/>
                <w:lang w:val="en-US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обявяване</w:t>
            </w:r>
            <w:r w:rsidR="00537625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37625" w:rsidRPr="00295F41">
              <w:rPr>
                <w:rFonts w:ascii="Times New Roman" w:hAnsi="Times New Roman"/>
                <w:lang w:val="en-US"/>
              </w:rPr>
              <w:t>на</w:t>
            </w:r>
            <w:proofErr w:type="spellEnd"/>
            <w:r w:rsidR="00537625" w:rsidRPr="00295F41">
              <w:rPr>
                <w:rFonts w:ascii="Times New Roman" w:hAnsi="Times New Roman"/>
                <w:lang w:val="en-US"/>
              </w:rPr>
              <w:t xml:space="preserve"> </w:t>
            </w:r>
            <w:r w:rsidR="00537625" w:rsidRPr="00295F41">
              <w:rPr>
                <w:rFonts w:ascii="Times New Roman" w:hAnsi="Times New Roman" w:hint="eastAsia"/>
                <w:lang w:val="bg-BG"/>
              </w:rPr>
              <w:t>внесени</w:t>
            </w:r>
            <w:r w:rsidR="00537625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537625" w:rsidRPr="00295F41">
              <w:rPr>
                <w:rFonts w:ascii="Times New Roman" w:hAnsi="Times New Roman" w:hint="eastAsia"/>
                <w:lang w:val="bg-BG"/>
              </w:rPr>
              <w:t>инвестиционни</w:t>
            </w:r>
            <w:r w:rsidR="00537625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537625" w:rsidRPr="00295F41">
              <w:rPr>
                <w:rFonts w:ascii="Times New Roman" w:hAnsi="Times New Roman" w:hint="eastAsia"/>
                <w:lang w:val="bg-BG"/>
              </w:rPr>
              <w:t>предложения</w:t>
            </w:r>
            <w:r w:rsidR="00537625" w:rsidRPr="00295F41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="00537625" w:rsidRPr="00295F41">
              <w:rPr>
                <w:rFonts w:ascii="Times New Roman" w:hAnsi="Times New Roman"/>
                <w:lang w:val="en-US"/>
              </w:rPr>
              <w:t>последващото</w:t>
            </w:r>
            <w:proofErr w:type="spellEnd"/>
            <w:r w:rsidR="00537625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37625" w:rsidRPr="00295F41">
              <w:rPr>
                <w:rFonts w:ascii="Times New Roman" w:hAnsi="Times New Roman"/>
                <w:lang w:val="en-US"/>
              </w:rPr>
              <w:t>уведомяване</w:t>
            </w:r>
            <w:proofErr w:type="spellEnd"/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на</w:t>
            </w:r>
            <w:r w:rsidR="00537625" w:rsidRPr="00295F41">
              <w:rPr>
                <w:rFonts w:ascii="Times New Roman" w:hAnsi="Times New Roman"/>
                <w:lang w:val="en-US"/>
              </w:rPr>
              <w:t xml:space="preserve"> </w:t>
            </w:r>
            <w:r w:rsidR="00537625" w:rsidRPr="00295F41">
              <w:rPr>
                <w:rFonts w:ascii="Times New Roman" w:hAnsi="Times New Roman" w:hint="eastAsia"/>
                <w:lang w:val="bg-BG"/>
              </w:rPr>
              <w:t>кмет</w:t>
            </w:r>
            <w:proofErr w:type="spellStart"/>
            <w:r w:rsidR="00537625" w:rsidRPr="00295F41">
              <w:rPr>
                <w:rFonts w:ascii="Times New Roman" w:hAnsi="Times New Roman" w:hint="eastAsia"/>
                <w:lang w:val="en-US"/>
              </w:rPr>
              <w:t>о</w:t>
            </w:r>
            <w:r w:rsidR="00537625" w:rsidRPr="00295F41">
              <w:rPr>
                <w:rFonts w:ascii="Times New Roman" w:hAnsi="Times New Roman"/>
                <w:lang w:val="en-US"/>
              </w:rPr>
              <w:t>вете</w:t>
            </w:r>
            <w:proofErr w:type="spellEnd"/>
            <w:r w:rsidR="00537625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37625" w:rsidRPr="00295F41">
              <w:rPr>
                <w:rFonts w:ascii="Times New Roman" w:hAnsi="Times New Roman"/>
                <w:lang w:val="en-US"/>
              </w:rPr>
              <w:t>на</w:t>
            </w:r>
            <w:proofErr w:type="spellEnd"/>
            <w:r w:rsidR="00537625" w:rsidRPr="00295F41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="00537625" w:rsidRPr="00295F41">
              <w:rPr>
                <w:rFonts w:ascii="Times New Roman" w:hAnsi="Times New Roman"/>
                <w:lang w:val="en-US"/>
              </w:rPr>
              <w:t>заинтересованите</w:t>
            </w:r>
            <w:proofErr w:type="spellEnd"/>
            <w:r w:rsidR="00537625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37625" w:rsidRPr="00295F41">
              <w:rPr>
                <w:rFonts w:ascii="Times New Roman" w:hAnsi="Times New Roman" w:hint="eastAsia"/>
                <w:lang w:val="bg-BG"/>
              </w:rPr>
              <w:t>общин</w:t>
            </w:r>
            <w:proofErr w:type="spellEnd"/>
            <w:r w:rsidR="00537625" w:rsidRPr="00295F41">
              <w:rPr>
                <w:rFonts w:ascii="Times New Roman" w:hAnsi="Times New Roman" w:hint="eastAsia"/>
                <w:lang w:val="en-US"/>
              </w:rPr>
              <w:t>и</w:t>
            </w:r>
            <w:r w:rsidR="00537625" w:rsidRPr="00295F41">
              <w:rPr>
                <w:rFonts w:ascii="Times New Roman" w:hAnsi="Times New Roman"/>
                <w:lang w:val="bg-BG"/>
              </w:rPr>
              <w:t xml:space="preserve">, </w:t>
            </w:r>
            <w:r w:rsidR="00537625" w:rsidRPr="00295F41">
              <w:rPr>
                <w:rFonts w:ascii="Times New Roman" w:hAnsi="Times New Roman" w:hint="eastAsia"/>
                <w:lang w:val="bg-BG"/>
              </w:rPr>
              <w:t>район</w:t>
            </w:r>
            <w:r w:rsidR="00537625" w:rsidRPr="00295F41">
              <w:rPr>
                <w:rFonts w:ascii="Times New Roman" w:hAnsi="Times New Roman" w:hint="eastAsia"/>
                <w:lang w:val="en-US"/>
              </w:rPr>
              <w:t>и</w:t>
            </w:r>
            <w:r w:rsidR="00537625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537625" w:rsidRPr="00295F41">
              <w:rPr>
                <w:rFonts w:ascii="Times New Roman" w:hAnsi="Times New Roman" w:hint="eastAsia"/>
                <w:lang w:val="bg-BG"/>
              </w:rPr>
              <w:t>и</w:t>
            </w:r>
            <w:r w:rsidR="00537625" w:rsidRPr="00295F41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="00537625" w:rsidRPr="00295F41">
              <w:rPr>
                <w:rFonts w:ascii="Times New Roman" w:hAnsi="Times New Roman" w:hint="eastAsia"/>
                <w:lang w:val="bg-BG"/>
              </w:rPr>
              <w:t>кметств</w:t>
            </w:r>
            <w:proofErr w:type="spellEnd"/>
            <w:r w:rsidR="00537625" w:rsidRPr="00295F41">
              <w:rPr>
                <w:rFonts w:ascii="Times New Roman" w:hAnsi="Times New Roman" w:hint="eastAsia"/>
                <w:lang w:val="en-US"/>
              </w:rPr>
              <w:t>а</w:t>
            </w:r>
            <w:r w:rsidR="00537625" w:rsidRPr="00295F41">
              <w:rPr>
                <w:rFonts w:ascii="Times New Roman" w:hAnsi="Times New Roman"/>
                <w:lang w:val="en-US"/>
              </w:rPr>
              <w:t xml:space="preserve">;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насърчаване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и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развитие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на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най</w:t>
            </w:r>
            <w:r w:rsidR="00E00A67" w:rsidRPr="00295F41">
              <w:rPr>
                <w:rFonts w:ascii="Times New Roman" w:hAnsi="Times New Roman"/>
                <w:lang w:val="bg-BG"/>
              </w:rPr>
              <w:t>-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добри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налични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техники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за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целите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по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околна</w:t>
            </w:r>
            <w:r w:rsidR="00E00A67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E00A67" w:rsidRPr="00295F41">
              <w:rPr>
                <w:rFonts w:ascii="Times New Roman" w:hAnsi="Times New Roman" w:hint="eastAsia"/>
                <w:lang w:val="bg-BG"/>
              </w:rPr>
              <w:t>среда</w:t>
            </w:r>
            <w:r w:rsidR="00895E72" w:rsidRPr="00295F4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895E72" w:rsidRPr="00295F41">
              <w:rPr>
                <w:rFonts w:ascii="Times New Roman" w:hAnsi="Times New Roman"/>
                <w:lang w:val="en-US"/>
              </w:rPr>
              <w:t>включително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="00895E72" w:rsidRPr="00295F41">
              <w:rPr>
                <w:rFonts w:ascii="Times New Roman" w:hAnsi="Times New Roman"/>
                <w:lang w:val="en-US"/>
              </w:rPr>
              <w:t>по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/>
                <w:lang w:val="en-US"/>
              </w:rPr>
              <w:t>отношение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/>
                <w:lang w:val="en-US"/>
              </w:rPr>
              <w:t>на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/>
                <w:lang w:val="en-US"/>
              </w:rPr>
              <w:t>осъществяването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/>
                <w:lang w:val="en-US"/>
              </w:rPr>
              <w:t>на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контрол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на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изпълнението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на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задълженията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на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операторите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на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предприятия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r w:rsidR="00895E72" w:rsidRPr="00295F41">
              <w:rPr>
                <w:rFonts w:ascii="Times New Roman" w:hAnsi="Times New Roman" w:hint="eastAsia"/>
                <w:lang w:val="en-US"/>
              </w:rPr>
              <w:t>и</w:t>
            </w:r>
            <w:r w:rsidR="00895E72" w:rsidRPr="00295F41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или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съоръжения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класифицирани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r w:rsidR="00895E72" w:rsidRPr="00295F41">
              <w:rPr>
                <w:rFonts w:ascii="Times New Roman" w:hAnsi="Times New Roman" w:hint="eastAsia"/>
                <w:lang w:val="en-US"/>
              </w:rPr>
              <w:t>с</w:t>
            </w:r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нисък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или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висок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рисков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95E72" w:rsidRPr="00295F41">
              <w:rPr>
                <w:rFonts w:ascii="Times New Roman" w:hAnsi="Times New Roman" w:hint="eastAsia"/>
                <w:lang w:val="en-US"/>
              </w:rPr>
              <w:t>потенциал</w:t>
            </w:r>
            <w:proofErr w:type="spellEnd"/>
            <w:r w:rsidR="00895E72" w:rsidRPr="00295F41">
              <w:rPr>
                <w:rFonts w:ascii="Times New Roman" w:hAnsi="Times New Roman"/>
                <w:lang w:val="en-US"/>
              </w:rPr>
              <w:t>;</w:t>
            </w:r>
          </w:p>
          <w:p w:rsidR="00F448CB" w:rsidRPr="00295F41" w:rsidRDefault="00F448CB" w:rsidP="00F448CB">
            <w:pPr>
              <w:tabs>
                <w:tab w:val="left" w:pos="0"/>
                <w:tab w:val="left" w:pos="888"/>
              </w:tabs>
              <w:spacing w:before="120" w:after="120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</w:p>
          <w:p w:rsidR="000F292C" w:rsidRPr="00295F41" w:rsidRDefault="004A105F" w:rsidP="00305F34">
            <w:pPr>
              <w:numPr>
                <w:ilvl w:val="2"/>
                <w:numId w:val="7"/>
              </w:numPr>
              <w:tabs>
                <w:tab w:val="left" w:pos="0"/>
                <w:tab w:val="left" w:pos="888"/>
              </w:tabs>
              <w:spacing w:before="120" w:after="120"/>
              <w:ind w:left="0" w:firstLine="0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lang w:val="bg-BG"/>
              </w:rPr>
              <w:t>Предлага се д</w:t>
            </w:r>
            <w:r w:rsidR="005D0814" w:rsidRPr="00295F41">
              <w:rPr>
                <w:rFonts w:ascii="Times New Roman" w:hAnsi="Times New Roman"/>
                <w:lang w:val="bg-BG"/>
              </w:rPr>
              <w:t>а се</w:t>
            </w:r>
            <w:r w:rsidR="000F292C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9D70BF" w:rsidRPr="00295F41">
              <w:rPr>
                <w:rFonts w:ascii="Times New Roman" w:hAnsi="Times New Roman"/>
                <w:lang w:val="bg-BG"/>
              </w:rPr>
              <w:t>разширя</w:t>
            </w:r>
            <w:r w:rsidR="005D0814" w:rsidRPr="00295F41">
              <w:rPr>
                <w:rFonts w:ascii="Times New Roman" w:hAnsi="Times New Roman"/>
                <w:lang w:val="bg-BG"/>
              </w:rPr>
              <w:t>т</w:t>
            </w:r>
            <w:r w:rsidR="009D70BF" w:rsidRPr="00295F41">
              <w:rPr>
                <w:rFonts w:ascii="Times New Roman" w:hAnsi="Times New Roman"/>
                <w:lang w:val="bg-BG"/>
              </w:rPr>
              <w:t xml:space="preserve"> правомощията на Изпълнителния директор на Изпълнителната агенция по околна среда</w:t>
            </w:r>
            <w:r w:rsidR="009433D4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/>
                <w:lang w:val="bg-BG"/>
              </w:rPr>
              <w:t>като в неговата компетентност се причисли</w:t>
            </w:r>
            <w:r w:rsidR="00710C3A" w:rsidRPr="00295F41">
              <w:rPr>
                <w:rFonts w:hint="eastAsia"/>
              </w:rPr>
              <w:t xml:space="preserve"> </w:t>
            </w:r>
            <w:proofErr w:type="spellStart"/>
            <w:r w:rsidR="00710C3A" w:rsidRPr="00295F41">
              <w:rPr>
                <w:rFonts w:ascii="Times New Roman" w:hAnsi="Times New Roman" w:hint="eastAsia"/>
                <w:lang w:val="bg-BG"/>
              </w:rPr>
              <w:lastRenderedPageBreak/>
              <w:t>вод</w:t>
            </w:r>
            <w:proofErr w:type="spellEnd"/>
            <w:r w:rsidR="00710C3A" w:rsidRPr="00295F41">
              <w:rPr>
                <w:rFonts w:ascii="Times New Roman" w:hAnsi="Times New Roman" w:hint="eastAsia"/>
                <w:lang w:val="en-US"/>
              </w:rPr>
              <w:t>е</w:t>
            </w:r>
            <w:r w:rsidR="00710C3A" w:rsidRPr="00295F41">
              <w:rPr>
                <w:rFonts w:ascii="Times New Roman" w:hAnsi="Times New Roman"/>
                <w:lang w:val="bg-BG"/>
              </w:rPr>
              <w:t>нето</w:t>
            </w:r>
            <w:r w:rsidR="0002533A" w:rsidRPr="00295F41">
              <w:rPr>
                <w:rFonts w:ascii="Times New Roman" w:hAnsi="Times New Roman"/>
                <w:lang w:val="bg-BG"/>
              </w:rPr>
              <w:t xml:space="preserve"> на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="00710C3A" w:rsidRPr="00295F41">
              <w:rPr>
                <w:rFonts w:ascii="Times New Roman" w:hAnsi="Times New Roman" w:hint="eastAsia"/>
                <w:lang w:val="bg-BG"/>
              </w:rPr>
              <w:t>публичн</w:t>
            </w:r>
            <w:proofErr w:type="spellEnd"/>
            <w:r w:rsidR="0002533A" w:rsidRPr="00295F41">
              <w:rPr>
                <w:rFonts w:ascii="Times New Roman" w:hAnsi="Times New Roman" w:hint="eastAsia"/>
                <w:lang w:val="en-US"/>
              </w:rPr>
              <w:t>и</w:t>
            </w:r>
            <w:r w:rsidR="0002533A" w:rsidRPr="00295F41">
              <w:rPr>
                <w:rFonts w:ascii="Times New Roman" w:hAnsi="Times New Roman"/>
                <w:lang w:val="bg-BG"/>
              </w:rPr>
              <w:t>я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регистър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с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данни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за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резултатите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от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издаването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,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отказа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,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отмяната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,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преразглеждането</w:t>
            </w:r>
            <w:r w:rsidR="00297AA7" w:rsidRPr="00295F41">
              <w:rPr>
                <w:rFonts w:ascii="Times New Roman" w:hAnsi="Times New Roman"/>
                <w:lang w:val="bg-BG"/>
              </w:rPr>
              <w:t xml:space="preserve"> и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актуализирането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на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комплексни</w:t>
            </w:r>
            <w:r w:rsidR="00710C3A" w:rsidRPr="00295F41">
              <w:rPr>
                <w:rFonts w:ascii="Times New Roman" w:hAnsi="Times New Roman"/>
                <w:lang w:val="bg-BG"/>
              </w:rPr>
              <w:t xml:space="preserve"> </w:t>
            </w:r>
            <w:r w:rsidR="00710C3A" w:rsidRPr="00295F41">
              <w:rPr>
                <w:rFonts w:ascii="Times New Roman" w:hAnsi="Times New Roman" w:hint="eastAsia"/>
                <w:lang w:val="bg-BG"/>
              </w:rPr>
              <w:t>разрешителни</w:t>
            </w:r>
            <w:r w:rsidR="00710C3A" w:rsidRPr="00295F41">
              <w:rPr>
                <w:rFonts w:ascii="Times New Roman" w:hAnsi="Times New Roman"/>
                <w:lang w:val="bg-BG"/>
              </w:rPr>
              <w:t>.</w:t>
            </w:r>
          </w:p>
          <w:p w:rsidR="00F448CB" w:rsidRPr="00295F41" w:rsidRDefault="00F448CB" w:rsidP="00F448CB">
            <w:pPr>
              <w:tabs>
                <w:tab w:val="left" w:pos="0"/>
                <w:tab w:val="left" w:pos="888"/>
              </w:tabs>
              <w:spacing w:before="120" w:after="120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</w:p>
          <w:p w:rsidR="002B0F04" w:rsidRPr="00295F41" w:rsidRDefault="004A105F" w:rsidP="00305F34">
            <w:pPr>
              <w:numPr>
                <w:ilvl w:val="2"/>
                <w:numId w:val="7"/>
              </w:numPr>
              <w:tabs>
                <w:tab w:val="left" w:pos="0"/>
                <w:tab w:val="left" w:pos="851"/>
                <w:tab w:val="left" w:pos="888"/>
              </w:tabs>
              <w:spacing w:before="120" w:after="120"/>
              <w:ind w:left="37" w:hanging="37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Предлага се д</w:t>
            </w:r>
            <w:r w:rsidR="005D0814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а </w:t>
            </w:r>
            <w:r w:rsidR="000D7E6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се п</w:t>
            </w:r>
            <w:r w:rsidR="00A2527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рецизира</w:t>
            </w:r>
            <w:r w:rsidR="005D0814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т</w:t>
            </w:r>
            <w:r w:rsidR="000D7E6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хипотезите, в които операторите</w:t>
            </w:r>
            <w:r w:rsidR="000D7E6C" w:rsidRPr="00295F41">
              <w:rPr>
                <w:lang w:val="bg-BG"/>
              </w:rPr>
              <w:t xml:space="preserve"> </w:t>
            </w:r>
            <w:r w:rsidR="000D7E6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на предприятия и/или съоръжения с нисък или висок рисков потенциал следва да актуализират подадените до Изпълнителната агенция по околна среда уведомления за извършена класификация</w:t>
            </w:r>
            <w:r w:rsidR="009C728E" w:rsidRPr="00295F41">
              <w:rPr>
                <w:rFonts w:ascii="Times New Roman" w:hAnsi="Times New Roman"/>
                <w:bCs/>
                <w:iCs/>
                <w:szCs w:val="24"/>
                <w:lang w:val="en-US" w:eastAsia="bg-BG"/>
              </w:rPr>
              <w:t>.</w:t>
            </w:r>
          </w:p>
          <w:p w:rsidR="00F448CB" w:rsidRPr="00295F41" w:rsidRDefault="00F448CB" w:rsidP="00F448CB">
            <w:pPr>
              <w:tabs>
                <w:tab w:val="left" w:pos="0"/>
                <w:tab w:val="left" w:pos="851"/>
                <w:tab w:val="left" w:pos="888"/>
              </w:tabs>
              <w:spacing w:before="120" w:after="120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</w:p>
          <w:p w:rsidR="00961DA5" w:rsidRPr="00295F41" w:rsidRDefault="00E74D41" w:rsidP="00305F34">
            <w:pPr>
              <w:numPr>
                <w:ilvl w:val="2"/>
                <w:numId w:val="7"/>
              </w:numPr>
              <w:tabs>
                <w:tab w:val="left" w:pos="851"/>
                <w:tab w:val="left" w:pos="888"/>
              </w:tabs>
              <w:spacing w:before="120" w:after="120"/>
              <w:ind w:left="37" w:hanging="37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За облекчаване на </w:t>
            </w:r>
            <w:r w:rsidR="00BC7738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финансовата </w:t>
            </w:r>
            <w:r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тежест</w:t>
            </w:r>
            <w:r w:rsidR="004A105F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се предлага</w:t>
            </w:r>
            <w:r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5D0814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да </w:t>
            </w:r>
            <w:r w:rsidR="00961DA5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отпадне задължението за обявяване на инвестиционни предложения</w:t>
            </w:r>
            <w:r w:rsidR="00E144E8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и чрез средствата за масово осведомяване като публичността се осъществява чрез публикуването им на интернет страницата им или по друг подходящ начин.</w:t>
            </w:r>
          </w:p>
          <w:p w:rsidR="00F448CB" w:rsidRPr="00295F41" w:rsidRDefault="00F448CB" w:rsidP="00F448CB">
            <w:pPr>
              <w:tabs>
                <w:tab w:val="left" w:pos="851"/>
                <w:tab w:val="left" w:pos="888"/>
              </w:tabs>
              <w:spacing w:before="120" w:after="120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</w:p>
          <w:p w:rsidR="002B5E52" w:rsidRPr="00295F41" w:rsidRDefault="004A105F" w:rsidP="00DF0759">
            <w:pPr>
              <w:numPr>
                <w:ilvl w:val="2"/>
                <w:numId w:val="7"/>
              </w:numPr>
              <w:tabs>
                <w:tab w:val="left" w:pos="851"/>
                <w:tab w:val="left" w:pos="888"/>
              </w:tabs>
              <w:spacing w:before="120" w:after="120"/>
              <w:ind w:left="37" w:hanging="37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Предлага се д</w:t>
            </w:r>
            <w:r w:rsidR="005D0814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а се п</w:t>
            </w:r>
            <w:r w:rsidR="000D7E6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рецизират формулировки и разпоредби за 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подобряване </w:t>
            </w:r>
            <w:r w:rsidR="000D7E6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на налични несъответствия</w:t>
            </w:r>
            <w:r w:rsidR="00BD75AA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и </w:t>
            </w:r>
            <w:r w:rsidR="000D7E6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недостатъци в текста на ЗООС</w:t>
            </w:r>
            <w:r w:rsidR="00D8319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, </w:t>
            </w:r>
            <w:r w:rsidR="00BD75AA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свързани с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отстраняването на</w:t>
            </w:r>
            <w:r w:rsidR="00BD75AA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смислови неясноти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в </w:t>
            </w:r>
            <w:r w:rsidR="00D8319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употребата </w:t>
            </w:r>
            <w:r w:rsidR="00BD75AA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на</w:t>
            </w:r>
            <w:r w:rsidR="00D8319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понятията „предприятие“ и „съоръжение“; </w:t>
            </w:r>
            <w:bookmarkStart w:id="10" w:name="_Hlk39068692"/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допълване на уредбата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по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одобряване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доклади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за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безопасност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предприятията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/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или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съоръженията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висок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рисков</w:t>
            </w:r>
            <w:r w:rsidR="00AD783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AD783E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потенциал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с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процедурата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по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одобряване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актуализирани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доклади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за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безопасност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предприятията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/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или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съоръженията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нисък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висок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рисков</w:t>
            </w:r>
            <w:r w:rsidR="00B86BA3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B86BA3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потенциал</w:t>
            </w:r>
            <w:r w:rsidR="00661057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; </w:t>
            </w:r>
            <w:r w:rsidR="00E6014B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уточняване</w:t>
            </w:r>
            <w:r w:rsidR="00DF0759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на </w:t>
            </w:r>
            <w:r w:rsidR="00DF0759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формулировк</w:t>
            </w:r>
            <w:r w:rsidR="00104F3D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ата</w:t>
            </w:r>
            <w:r w:rsidR="00DF0759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6014B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на </w:t>
            </w:r>
            <w:r w:rsidR="00DF0759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външни</w:t>
            </w:r>
            <w:r w:rsidR="005F7F5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те</w:t>
            </w:r>
            <w:r w:rsidR="00B41D46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DF0759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препращания към разпоредби на Закона за управление на отпадъците и на Закона за водите.</w:t>
            </w:r>
          </w:p>
          <w:bookmarkEnd w:id="10"/>
          <w:p w:rsidR="00DF0759" w:rsidRPr="00295F41" w:rsidRDefault="00DF0759" w:rsidP="00DF0759">
            <w:pPr>
              <w:tabs>
                <w:tab w:val="left" w:pos="0"/>
                <w:tab w:val="left" w:pos="851"/>
                <w:tab w:val="left" w:pos="888"/>
              </w:tabs>
              <w:spacing w:before="120" w:after="120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</w:p>
          <w:p w:rsidR="00E02570" w:rsidRPr="00295F41" w:rsidRDefault="004A105F" w:rsidP="004A105F">
            <w:pPr>
              <w:numPr>
                <w:ilvl w:val="2"/>
                <w:numId w:val="7"/>
              </w:numPr>
              <w:tabs>
                <w:tab w:val="left" w:pos="851"/>
                <w:tab w:val="left" w:pos="888"/>
              </w:tabs>
              <w:spacing w:before="120" w:after="120"/>
              <w:ind w:left="37" w:hanging="37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Предлага се д</w:t>
            </w:r>
            <w:r w:rsidR="005D0814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а се п</w:t>
            </w:r>
            <w:r w:rsidR="00CB715B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рецизират редица формулировки и разпоредби</w:t>
            </w:r>
            <w:r w:rsidR="00DC504B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с цел</w:t>
            </w:r>
            <w:r w:rsidR="00CB715B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отстраняване на налични несъвършенства в транспонирането </w:t>
            </w:r>
            <w:r w:rsidR="00DC504B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и осигуряване ефективното цялостно прилагане </w:t>
            </w:r>
            <w:r w:rsidR="00CB715B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на Директива 2010/75/ЕС, Директива 2011/92/ЕС и Директива 2012/18/ЕС</w:t>
            </w:r>
            <w:r w:rsidR="001175EF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и в частност </w:t>
            </w:r>
            <w:r w:rsidR="000C3B98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д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се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заложи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задължително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информиране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обществеността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за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същността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възможните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решения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,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когато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е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приложимо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–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проекта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решение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по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ОВОС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преди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разглеждането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им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от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Висшия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експертен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екологичен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съвет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,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съответно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експертните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екологични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съвети</w:t>
            </w:r>
            <w:r w:rsidR="000C3B98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; д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се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предвиди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задължително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оповестяване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интернет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страницата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съответния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компетентен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орган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проектите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комплексни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разрешителни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преди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тяхното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окончателно</w:t>
            </w:r>
            <w:r w:rsidR="00E0257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E02570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приемане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;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да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се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разшири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списъкът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дейностите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по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оползотворяване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отпадъци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,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по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отношение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които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се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осъществява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преценка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за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необходимост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от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извършване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61313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613132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ОВОС</w:t>
            </w:r>
            <w:r w:rsidR="0086503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; 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редакция на формулировките, свързани със сроковете за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извършване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извънпланови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проверки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извънредни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проверки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инсталации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съоръжения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за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категориите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промишлени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дейности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за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които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се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изисква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издаването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комплексно</w:t>
            </w:r>
            <w:r w:rsidR="004F729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4F729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разрешително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, както и на процедурата по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предприема</w:t>
            </w:r>
            <w:r w:rsidR="0013745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не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на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действия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от страна на операторите на </w:t>
            </w:r>
            <w:r w:rsidR="0013745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инсталации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3745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3745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съоръжения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3745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за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3745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категориите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3745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промишлени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3745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дейности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3745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по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F78CA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П</w:t>
            </w:r>
            <w:r w:rsidR="0013745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риложение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3745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№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4 от ЗООС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за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отстраняване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,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контролиране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,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ограничаване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или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намаляване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опасните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вещества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при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окончателно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прекратяване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на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извършваните</w:t>
            </w:r>
            <w:r w:rsidR="001B2F0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1B2F0C" w:rsidRPr="00295F41">
              <w:rPr>
                <w:rFonts w:ascii="Times New Roman" w:hAnsi="Times New Roman" w:hint="eastAsia"/>
                <w:bCs/>
                <w:iCs/>
                <w:szCs w:val="24"/>
                <w:lang w:val="bg-BG" w:eastAsia="bg-BG"/>
              </w:rPr>
              <w:t>дейности</w:t>
            </w:r>
            <w:r w:rsidR="0013745C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.</w:t>
            </w:r>
          </w:p>
          <w:p w:rsidR="00551EE7" w:rsidRPr="00295F41" w:rsidRDefault="004A105F" w:rsidP="00551EE7">
            <w:pPr>
              <w:pStyle w:val="Default"/>
              <w:numPr>
                <w:ilvl w:val="1"/>
                <w:numId w:val="1"/>
              </w:numPr>
              <w:tabs>
                <w:tab w:val="left" w:pos="746"/>
              </w:tabs>
              <w:spacing w:before="120" w:after="120"/>
              <w:ind w:left="37" w:firstLine="0"/>
              <w:jc w:val="both"/>
              <w:rPr>
                <w:rFonts w:ascii="Times New Roman" w:hAnsi="Times New Roman" w:cs="Times New Roman"/>
              </w:rPr>
            </w:pPr>
            <w:r w:rsidRPr="00295F41">
              <w:rPr>
                <w:rFonts w:ascii="Times New Roman" w:hAnsi="Times New Roman" w:cs="Times New Roman"/>
                <w:b/>
                <w:bCs/>
              </w:rPr>
              <w:t>Идентифицирани проблеми, обосноваващи предложенията за изменение и допълнение на ЗООС:</w:t>
            </w:r>
          </w:p>
          <w:p w:rsidR="00551EE7" w:rsidRPr="00295F41" w:rsidRDefault="004A105F" w:rsidP="00551EE7">
            <w:pPr>
              <w:pStyle w:val="NormalWeb"/>
              <w:numPr>
                <w:ilvl w:val="2"/>
                <w:numId w:val="1"/>
              </w:numPr>
              <w:shd w:val="clear" w:color="auto" w:fill="FFFFFF"/>
              <w:spacing w:before="128" w:after="120"/>
              <w:ind w:left="37" w:firstLine="0"/>
              <w:jc w:val="both"/>
            </w:pPr>
            <w:r w:rsidRPr="00295F41">
              <w:t>Констатирана е н</w:t>
            </w:r>
            <w:r w:rsidR="00551EE7" w:rsidRPr="00295F41">
              <w:t>еефективност на административното обслужване и административното регулиране поради концентриране в лицето на министъра на околната среда и водите на правомощия по редица процедури</w:t>
            </w:r>
            <w:r w:rsidRPr="00295F41">
              <w:t xml:space="preserve"> и невъзможност за делегиране на правомощия</w:t>
            </w:r>
            <w:r w:rsidR="00551EE7" w:rsidRPr="00295F41">
              <w:t>, сред които</w:t>
            </w:r>
            <w:r w:rsidRPr="00295F41">
              <w:t>:</w:t>
            </w:r>
            <w:r w:rsidR="00551EE7" w:rsidRPr="00295F41">
              <w:t xml:space="preserve"> предоставяне на указания за извършване на проверки, обявяване на внесени инвестиционни предложения, насърчаване и развитие на най-добри налични техники за целите по околна среда.</w:t>
            </w:r>
            <w:r w:rsidR="00551EE7" w:rsidRPr="00295F41" w:rsidDel="002056C1">
              <w:t xml:space="preserve"> </w:t>
            </w:r>
          </w:p>
          <w:p w:rsidR="00551EE7" w:rsidRPr="00295F41" w:rsidRDefault="004A105F" w:rsidP="00551EE7">
            <w:pPr>
              <w:pStyle w:val="NormalWeb"/>
              <w:numPr>
                <w:ilvl w:val="2"/>
                <w:numId w:val="1"/>
              </w:numPr>
              <w:shd w:val="clear" w:color="auto" w:fill="FFFFFF"/>
              <w:spacing w:before="128" w:after="120"/>
              <w:ind w:left="37" w:firstLine="0"/>
              <w:jc w:val="both"/>
            </w:pPr>
            <w:r w:rsidRPr="00295F41">
              <w:lastRenderedPageBreak/>
              <w:t>Констатирана е н</w:t>
            </w:r>
            <w:r w:rsidR="00551EE7" w:rsidRPr="00295F41">
              <w:t xml:space="preserve">еефикасност в поддържането на публичния регистър с резултатите от издаване, отказ, отмяна, преразглеждане и актуализиране на комплексни разрешителни поради необосновано ангажиране на ресурса на две администрации при неговото водене. </w:t>
            </w:r>
          </w:p>
          <w:p w:rsidR="00551EE7" w:rsidRPr="00295F41" w:rsidRDefault="004A105F" w:rsidP="00551EE7">
            <w:pPr>
              <w:pStyle w:val="NormalWeb"/>
              <w:numPr>
                <w:ilvl w:val="2"/>
                <w:numId w:val="1"/>
              </w:numPr>
              <w:shd w:val="clear" w:color="auto" w:fill="FFFFFF"/>
              <w:spacing w:before="128" w:after="120"/>
              <w:ind w:left="37" w:firstLine="0"/>
              <w:jc w:val="both"/>
            </w:pPr>
            <w:r w:rsidRPr="00295F41">
              <w:t>Налице е н</w:t>
            </w:r>
            <w:r w:rsidR="00551EE7" w:rsidRPr="00295F41">
              <w:t xml:space="preserve">амалена ефективност при осъществяване на проверки на регионално ниво в резултат от съществуващата </w:t>
            </w:r>
            <w:r w:rsidRPr="00295F41">
              <w:t>правна уредба, концентрираща</w:t>
            </w:r>
            <w:r w:rsidR="00551EE7" w:rsidRPr="00295F41">
              <w:t xml:space="preserve"> контролни правомощия </w:t>
            </w:r>
            <w:r w:rsidRPr="00295F41">
              <w:t xml:space="preserve">само </w:t>
            </w:r>
            <w:r w:rsidR="00551EE7" w:rsidRPr="00295F41">
              <w:t xml:space="preserve">в лицето на министъра на околната среда и водите. </w:t>
            </w:r>
          </w:p>
          <w:p w:rsidR="00551EE7" w:rsidRPr="00295F41" w:rsidRDefault="004A105F" w:rsidP="00551EE7">
            <w:pPr>
              <w:pStyle w:val="NormalWeb"/>
              <w:numPr>
                <w:ilvl w:val="2"/>
                <w:numId w:val="1"/>
              </w:numPr>
              <w:shd w:val="clear" w:color="auto" w:fill="FFFFFF"/>
              <w:spacing w:before="128" w:after="120"/>
              <w:ind w:left="37" w:firstLine="0"/>
              <w:jc w:val="both"/>
            </w:pPr>
            <w:r w:rsidRPr="00295F41">
              <w:t>Установена е л</w:t>
            </w:r>
            <w:r w:rsidR="00551EE7" w:rsidRPr="00295F41">
              <w:t xml:space="preserve">ипса на актуална информация относно операторите на предприятия и/или съоръжения с нисък или висок рисков потенциал цел, което възпрепятства ефективния контрол върху тяхната дейност. </w:t>
            </w:r>
          </w:p>
          <w:p w:rsidR="00551EE7" w:rsidRPr="00295F41" w:rsidRDefault="004A105F" w:rsidP="00551EE7">
            <w:pPr>
              <w:pStyle w:val="NormalWeb"/>
              <w:numPr>
                <w:ilvl w:val="2"/>
                <w:numId w:val="1"/>
              </w:numPr>
              <w:shd w:val="clear" w:color="auto" w:fill="FFFFFF"/>
              <w:spacing w:before="128" w:after="120"/>
              <w:ind w:left="37" w:firstLine="0"/>
              <w:jc w:val="both"/>
            </w:pPr>
            <w:r w:rsidRPr="00295F41">
              <w:t xml:space="preserve">Установена е необоснована </w:t>
            </w:r>
            <w:r w:rsidR="00551EE7" w:rsidRPr="00295F41">
              <w:t xml:space="preserve">финансова тежест за гражданите и бизнеса, възникваща от задължението за обявяване на инвестиционни предложения и чрез средствата за масово осведомяване. </w:t>
            </w:r>
          </w:p>
          <w:p w:rsidR="00551EE7" w:rsidRPr="00295F41" w:rsidRDefault="004A105F" w:rsidP="00551EE7">
            <w:pPr>
              <w:pStyle w:val="NormalWeb"/>
              <w:numPr>
                <w:ilvl w:val="2"/>
                <w:numId w:val="1"/>
              </w:numPr>
              <w:shd w:val="clear" w:color="auto" w:fill="FFFFFF"/>
              <w:spacing w:before="128" w:after="120"/>
              <w:ind w:left="37" w:firstLine="0"/>
              <w:jc w:val="both"/>
            </w:pPr>
            <w:r w:rsidRPr="00295F41">
              <w:t>Установени са н</w:t>
            </w:r>
            <w:r w:rsidR="00551EE7" w:rsidRPr="00295F41">
              <w:t xml:space="preserve">есъответствия при използване на понятията „предприятие“ и „съоръжение“ в текста на ЗООС. Посоченото създава трудности при прилагането им с оглед  възможността за противоречиво тълкуване на кръга на правните субекти, попадащи в техния обхват. </w:t>
            </w:r>
          </w:p>
          <w:p w:rsidR="007B3BBB" w:rsidRPr="00295F41" w:rsidRDefault="007B3BBB" w:rsidP="007B3BBB">
            <w:pPr>
              <w:pStyle w:val="NormalWeb"/>
              <w:numPr>
                <w:ilvl w:val="2"/>
                <w:numId w:val="1"/>
              </w:numPr>
              <w:shd w:val="clear" w:color="auto" w:fill="FFFFFF"/>
              <w:spacing w:before="128" w:after="120"/>
              <w:ind w:left="37" w:firstLine="0"/>
              <w:jc w:val="both"/>
            </w:pPr>
            <w:r w:rsidRPr="00295F41">
              <w:t>Констатирани са недостатъци и непоследователност във</w:t>
            </w:r>
            <w:r w:rsidRPr="00295F41">
              <w:rPr>
                <w:rFonts w:hint="eastAsia"/>
              </w:rPr>
              <w:t xml:space="preserve"> формулировките</w:t>
            </w:r>
            <w:r w:rsidRPr="00295F41">
              <w:t xml:space="preserve"> на законовия текст във вътрешни препращания /</w:t>
            </w:r>
            <w:r w:rsidR="00D9666D" w:rsidRPr="00295F41">
              <w:t>към</w:t>
            </w:r>
            <w:r w:rsidRPr="00295F41">
              <w:t xml:space="preserve"> на </w:t>
            </w:r>
            <w:r w:rsidRPr="00295F41">
              <w:rPr>
                <w:rFonts w:hint="eastAsia"/>
              </w:rPr>
              <w:t>уредбата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по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одобряване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на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актуализирани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доклади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за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безопасност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на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предприятията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и</w:t>
            </w:r>
            <w:r w:rsidRPr="00295F41">
              <w:t>/</w:t>
            </w:r>
            <w:r w:rsidRPr="00295F41">
              <w:rPr>
                <w:rFonts w:hint="eastAsia"/>
              </w:rPr>
              <w:t>или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съоръженията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с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нисък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и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висок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рисков</w:t>
            </w:r>
            <w:r w:rsidRPr="00295F41">
              <w:t xml:space="preserve"> </w:t>
            </w:r>
            <w:r w:rsidRPr="00295F41">
              <w:rPr>
                <w:rFonts w:hint="eastAsia"/>
              </w:rPr>
              <w:t>потенциал</w:t>
            </w:r>
            <w:r w:rsidRPr="00295F41">
              <w:t>/, така и във външните препращания към разпоредби на Закона за управление на отпадъците и на Закона за водите</w:t>
            </w:r>
            <w:r w:rsidRPr="00295F41">
              <w:rPr>
                <w:szCs w:val="20"/>
                <w:lang w:eastAsia="en-US"/>
              </w:rPr>
              <w:t>.</w:t>
            </w:r>
          </w:p>
          <w:p w:rsidR="00551EE7" w:rsidRPr="00295F41" w:rsidRDefault="00551EE7" w:rsidP="00551EE7">
            <w:pPr>
              <w:pStyle w:val="NormalWeb"/>
              <w:numPr>
                <w:ilvl w:val="2"/>
                <w:numId w:val="1"/>
              </w:numPr>
              <w:shd w:val="clear" w:color="auto" w:fill="FFFFFF"/>
              <w:spacing w:before="128" w:after="120"/>
              <w:ind w:left="37" w:firstLine="0"/>
              <w:jc w:val="both"/>
            </w:pPr>
            <w:r w:rsidRPr="00295F41">
              <w:t xml:space="preserve">Констатирани </w:t>
            </w:r>
            <w:r w:rsidR="004A105F" w:rsidRPr="00295F41">
              <w:t xml:space="preserve">са </w:t>
            </w:r>
            <w:r w:rsidRPr="00295F41">
              <w:t xml:space="preserve">несъвършенства в транспонирането на Директива 2010/75/ЕС на Европейския парламент и на Съвета от 24 ноември 2010 година относно емисиите от промишлеността /комплексно предотвратяване и контрол на замърсяването/ (Директива 2010/75/ЕС), установени от Европейската комисия, Генерална дирекция „Околна среда“ /EU </w:t>
            </w:r>
            <w:proofErr w:type="spellStart"/>
            <w:r w:rsidRPr="00295F41">
              <w:t>Pilot</w:t>
            </w:r>
            <w:proofErr w:type="spellEnd"/>
            <w:r w:rsidRPr="00295F41">
              <w:t xml:space="preserve"> - EUP(2017)9184/</w:t>
            </w:r>
            <w:r w:rsidR="004A105F" w:rsidRPr="00295F41">
              <w:t xml:space="preserve">, като е </w:t>
            </w:r>
            <w:r w:rsidRPr="00295F41">
              <w:t xml:space="preserve">предоставен срок за тяхното отстраняване посредством законодателни промени в ЗООС. </w:t>
            </w:r>
          </w:p>
          <w:p w:rsidR="00551EE7" w:rsidRPr="00295F41" w:rsidRDefault="00551EE7" w:rsidP="00551EE7">
            <w:pPr>
              <w:pStyle w:val="NormalWeb"/>
              <w:numPr>
                <w:ilvl w:val="2"/>
                <w:numId w:val="1"/>
              </w:numPr>
              <w:shd w:val="clear" w:color="auto" w:fill="FFFFFF"/>
              <w:spacing w:before="128" w:after="120"/>
              <w:ind w:left="37" w:firstLine="0"/>
              <w:jc w:val="both"/>
            </w:pPr>
            <w:r w:rsidRPr="00295F41">
              <w:t xml:space="preserve">Установени </w:t>
            </w:r>
            <w:r w:rsidR="004A105F" w:rsidRPr="00295F41">
              <w:t xml:space="preserve">са </w:t>
            </w:r>
            <w:r w:rsidRPr="00295F41">
              <w:t>несъвършенства в транспонирането на Директива 2011/92/ЕС относно оценката на въздействието на някои публични и частни проекти върху околната среда (изменена с Директива 2014/52/ЕС на Европейския парламент и на Съвета от 16 април 2014 година)</w:t>
            </w:r>
            <w:r w:rsidR="004A105F" w:rsidRPr="00295F41">
              <w:t>,</w:t>
            </w:r>
            <w:r w:rsidRPr="00295F41">
              <w:t xml:space="preserve"> водещи до отклонения от задълженията за получаване на разрешение за осъществяване на оценка относно въздействието на проекти, които биха могли да окажат значително въздействие върху околната среда и принципите на</w:t>
            </w:r>
            <w:r w:rsidRPr="00295F41">
              <w:rPr>
                <w:szCs w:val="20"/>
                <w:lang w:eastAsia="en-US"/>
              </w:rPr>
              <w:t xml:space="preserve"> отчетност и информираност на заинтересованата общественост и на прозрачност на процеса на вземане на решения по въпросите, свързани с околната среда и за обществена подкрепа за взетите решения</w:t>
            </w:r>
            <w:r w:rsidRPr="00295F41">
              <w:t>.</w:t>
            </w:r>
          </w:p>
          <w:p w:rsidR="00551EE7" w:rsidRPr="00295F41" w:rsidRDefault="00551EE7" w:rsidP="00551EE7">
            <w:pPr>
              <w:pStyle w:val="NormalWeb"/>
              <w:numPr>
                <w:ilvl w:val="2"/>
                <w:numId w:val="1"/>
              </w:numPr>
              <w:shd w:val="clear" w:color="auto" w:fill="FFFFFF"/>
              <w:spacing w:before="128" w:after="120"/>
              <w:ind w:left="37" w:firstLine="0"/>
              <w:jc w:val="both"/>
              <w:rPr>
                <w:szCs w:val="20"/>
                <w:lang w:eastAsia="en-US"/>
              </w:rPr>
            </w:pPr>
            <w:r w:rsidRPr="00295F41">
              <w:rPr>
                <w:szCs w:val="20"/>
                <w:lang w:eastAsia="en-US"/>
              </w:rPr>
              <w:t xml:space="preserve"> </w:t>
            </w:r>
            <w:r w:rsidRPr="00295F41">
              <w:t xml:space="preserve">Установени </w:t>
            </w:r>
            <w:r w:rsidR="00F86D57" w:rsidRPr="00295F41">
              <w:t xml:space="preserve">са </w:t>
            </w:r>
            <w:r w:rsidRPr="00295F41">
              <w:t xml:space="preserve">несъвършенства в транспонирането на Директива 2012/18/ЕС на Европейския парламент и на Съвета от 4 юли 2012 година относно контрола на опасностите от големи аварии, които включват опасни вещества, за изменение и последваща отмяна на Директива 96/82/ЕО на Съвета (Директива 2012/18/ЕС), водещи до </w:t>
            </w:r>
            <w:r w:rsidRPr="00295F41">
              <w:rPr>
                <w:szCs w:val="20"/>
                <w:lang w:eastAsia="en-US"/>
              </w:rPr>
              <w:t xml:space="preserve">отклонения от принципите на отчетност и информираност на заинтересованата </w:t>
            </w:r>
            <w:r w:rsidRPr="00295F41">
              <w:rPr>
                <w:szCs w:val="20"/>
                <w:lang w:eastAsia="en-US"/>
              </w:rPr>
              <w:lastRenderedPageBreak/>
              <w:t>общественост и на прозрачност на процеса на вземане на решения по въпросите, свързани с околната среда и за обществена подкрепа за взетите решения.</w:t>
            </w:r>
          </w:p>
          <w:bookmarkEnd w:id="7"/>
          <w:bookmarkEnd w:id="8"/>
          <w:bookmarkEnd w:id="9"/>
          <w:p w:rsidR="00536221" w:rsidRPr="00295F41" w:rsidRDefault="00105DB1" w:rsidP="004A105F">
            <w:pPr>
              <w:numPr>
                <w:ilvl w:val="1"/>
                <w:numId w:val="1"/>
              </w:numPr>
              <w:tabs>
                <w:tab w:val="left" w:pos="851"/>
                <w:tab w:val="left" w:pos="888"/>
              </w:tabs>
              <w:spacing w:before="120" w:after="120"/>
              <w:contextualSpacing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95F41">
              <w:rPr>
                <w:rFonts w:ascii="Times New Roman" w:hAnsi="Times New Roman"/>
                <w:b/>
                <w:szCs w:val="24"/>
                <w:lang w:val="bg-BG"/>
              </w:rPr>
              <w:t>Ц</w:t>
            </w:r>
            <w:r w:rsidR="00536221" w:rsidRPr="00295F41">
              <w:rPr>
                <w:rFonts w:ascii="Times New Roman" w:hAnsi="Times New Roman"/>
                <w:b/>
                <w:szCs w:val="24"/>
                <w:lang w:val="bg-BG"/>
              </w:rPr>
              <w:t>ели</w:t>
            </w:r>
            <w:r w:rsidRPr="00295F41">
              <w:rPr>
                <w:rFonts w:ascii="Times New Roman" w:hAnsi="Times New Roman"/>
                <w:b/>
                <w:szCs w:val="24"/>
                <w:lang w:val="bg-BG"/>
              </w:rPr>
              <w:t xml:space="preserve"> на предложенията за изменения и допълнения</w:t>
            </w:r>
            <w:r w:rsidR="00536221" w:rsidRPr="00295F41">
              <w:rPr>
                <w:rFonts w:ascii="Times New Roman" w:hAnsi="Times New Roman"/>
                <w:b/>
                <w:szCs w:val="24"/>
                <w:lang w:val="bg-BG"/>
              </w:rPr>
              <w:t xml:space="preserve">: </w:t>
            </w:r>
          </w:p>
          <w:p w:rsidR="00E31D0F" w:rsidRPr="00295F41" w:rsidRDefault="00E31D0F" w:rsidP="00305F34">
            <w:pPr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  <w:bookmarkStart w:id="11" w:name="_Hlk37757515"/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>П</w:t>
            </w:r>
            <w:r w:rsidR="005126E2" w:rsidRPr="00295F41">
              <w:rPr>
                <w:rFonts w:ascii="Times New Roman" w:hAnsi="Times New Roman"/>
                <w:bCs/>
                <w:szCs w:val="24"/>
                <w:lang w:val="bg-BG"/>
              </w:rPr>
              <w:t>овишаване</w:t>
            </w:r>
            <w:r w:rsidR="00F86D57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на</w:t>
            </w:r>
            <w:r w:rsidR="005126E2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F86D57" w:rsidRPr="00295F41">
              <w:rPr>
                <w:rFonts w:ascii="Times New Roman" w:hAnsi="Times New Roman"/>
                <w:bCs/>
                <w:szCs w:val="24"/>
                <w:lang w:val="bg-BG"/>
              </w:rPr>
              <w:t>качеството</w:t>
            </w:r>
            <w:r w:rsidR="005126E2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на</w:t>
            </w: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административно</w:t>
            </w:r>
            <w:r w:rsidR="006137C2" w:rsidRPr="00295F41">
              <w:rPr>
                <w:rFonts w:ascii="Times New Roman" w:hAnsi="Times New Roman"/>
                <w:bCs/>
                <w:szCs w:val="24"/>
                <w:lang w:val="bg-BG"/>
              </w:rPr>
              <w:t>то</w:t>
            </w: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обслужване и административно</w:t>
            </w:r>
            <w:r w:rsidR="006137C2" w:rsidRPr="00295F41">
              <w:rPr>
                <w:rFonts w:ascii="Times New Roman" w:hAnsi="Times New Roman"/>
                <w:bCs/>
                <w:szCs w:val="24"/>
                <w:lang w:val="bg-BG"/>
              </w:rPr>
              <w:t>то</w:t>
            </w: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регулиране чрез </w:t>
            </w:r>
            <w:r w:rsidR="00F86D57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възможност за </w:t>
            </w:r>
            <w:proofErr w:type="spellStart"/>
            <w:r w:rsidR="00F86D57" w:rsidRPr="00295F41">
              <w:rPr>
                <w:rFonts w:ascii="Times New Roman" w:hAnsi="Times New Roman"/>
                <w:bCs/>
                <w:szCs w:val="24"/>
                <w:lang w:val="bg-BG"/>
              </w:rPr>
              <w:t>превъзлагане</w:t>
            </w:r>
            <w:proofErr w:type="spellEnd"/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на </w:t>
            </w:r>
            <w:r w:rsidR="006137C2" w:rsidRPr="00295F41">
              <w:rPr>
                <w:rFonts w:ascii="Times New Roman" w:hAnsi="Times New Roman"/>
                <w:bCs/>
                <w:szCs w:val="24"/>
                <w:lang w:val="bg-BG"/>
              </w:rPr>
              <w:t>правомощията по</w:t>
            </w: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осъществяване</w:t>
            </w:r>
            <w:r w:rsidR="006137C2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на свързани</w:t>
            </w:r>
            <w:r w:rsidR="002E7860" w:rsidRPr="00295F41">
              <w:rPr>
                <w:rFonts w:ascii="Times New Roman" w:hAnsi="Times New Roman"/>
                <w:bCs/>
                <w:szCs w:val="24"/>
                <w:lang w:val="bg-BG"/>
              </w:rPr>
              <w:t>те</w:t>
            </w:r>
            <w:r w:rsidR="006137C2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с тях дейности и</w:t>
            </w: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процес</w:t>
            </w:r>
            <w:r w:rsidR="006137C2" w:rsidRPr="00295F41">
              <w:rPr>
                <w:rFonts w:ascii="Times New Roman" w:hAnsi="Times New Roman"/>
                <w:bCs/>
                <w:szCs w:val="24"/>
                <w:lang w:val="bg-BG"/>
              </w:rPr>
              <w:t>и.</w:t>
            </w:r>
          </w:p>
          <w:p w:rsidR="00E31D0F" w:rsidRPr="00295F41" w:rsidRDefault="00E31D0F" w:rsidP="00433FC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</w:p>
          <w:p w:rsidR="00B046BB" w:rsidRPr="00295F41" w:rsidRDefault="00E31D0F" w:rsidP="00305F34">
            <w:pPr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>Повишаване</w:t>
            </w:r>
            <w:r w:rsidR="00F86D57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на </w:t>
            </w: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F86D57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качеството и ефективността </w:t>
            </w: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на </w:t>
            </w:r>
            <w:r w:rsidR="00F86D57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дейността на </w:t>
            </w: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>контролната администрация на регионално ниво с цел отразяване на местните специфики.</w:t>
            </w:r>
          </w:p>
          <w:p w:rsidR="00A83DAB" w:rsidRPr="00295F41" w:rsidRDefault="00A83DAB" w:rsidP="00A83DAB">
            <w:pPr>
              <w:pStyle w:val="ListParagraph"/>
              <w:rPr>
                <w:rFonts w:ascii="Times New Roman" w:hAnsi="Times New Roman"/>
                <w:bCs/>
                <w:szCs w:val="24"/>
              </w:rPr>
            </w:pPr>
          </w:p>
          <w:p w:rsidR="00A83DAB" w:rsidRPr="00295F41" w:rsidRDefault="00A83DAB" w:rsidP="00305F34">
            <w:pPr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Повишаване </w:t>
            </w:r>
            <w:r w:rsidR="00F86D57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на </w:t>
            </w: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>ефективността при воденето на публичния регистър с резултатите от издаване, отказ, отмяна, преразглеждане и актуализиране на комплексни разрешителни</w:t>
            </w:r>
            <w:r w:rsidR="0011106F" w:rsidRPr="00295F41">
              <w:rPr>
                <w:rFonts w:ascii="Times New Roman" w:hAnsi="Times New Roman"/>
                <w:bCs/>
                <w:szCs w:val="24"/>
                <w:lang w:val="bg-BG"/>
              </w:rPr>
              <w:t>.</w:t>
            </w:r>
          </w:p>
          <w:p w:rsidR="00A83DAB" w:rsidRPr="00295F41" w:rsidRDefault="00A83DAB" w:rsidP="00433FC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</w:p>
          <w:p w:rsidR="00F73CEC" w:rsidRPr="00295F41" w:rsidRDefault="00F86D57" w:rsidP="00305F34">
            <w:pPr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Осигуряване на условия за </w:t>
            </w:r>
            <w:r w:rsidR="00D6062C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точност </w:t>
            </w:r>
            <w:r w:rsidR="00206470" w:rsidRPr="00295F41">
              <w:rPr>
                <w:rFonts w:ascii="Times New Roman" w:hAnsi="Times New Roman"/>
                <w:bCs/>
                <w:szCs w:val="24"/>
                <w:lang w:val="bg-BG"/>
              </w:rPr>
              <w:t>и актуалност на</w:t>
            </w: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данните, съдържащи се </w:t>
            </w:r>
            <w:r w:rsidR="00206470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F73CEC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в регистъра на </w:t>
            </w:r>
            <w:r w:rsidR="00044E7E" w:rsidRPr="00295F41">
              <w:rPr>
                <w:rFonts w:ascii="Times New Roman" w:hAnsi="Times New Roman"/>
                <w:bCs/>
                <w:szCs w:val="24"/>
                <w:lang w:val="bg-BG"/>
              </w:rPr>
              <w:t>операторите на предприятия и/или съоръжения с нисък или висок рисков потенциал</w:t>
            </w:r>
            <w:r w:rsidR="00A44693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с цел повишаване </w:t>
            </w:r>
            <w:r w:rsidR="00284606" w:rsidRPr="00295F41">
              <w:rPr>
                <w:rFonts w:ascii="Times New Roman" w:hAnsi="Times New Roman"/>
                <w:bCs/>
                <w:szCs w:val="24"/>
                <w:lang w:val="bg-BG"/>
              </w:rPr>
              <w:t>ефективността</w:t>
            </w:r>
            <w:r w:rsidR="00A44693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на администрация </w:t>
            </w:r>
            <w:r w:rsidR="009D4BDE" w:rsidRPr="00295F41">
              <w:rPr>
                <w:rFonts w:ascii="Times New Roman" w:hAnsi="Times New Roman"/>
                <w:bCs/>
                <w:szCs w:val="24"/>
                <w:lang w:val="bg-BG"/>
              </w:rPr>
              <w:t>при осъществяването на контролните ѝ правомощия.</w:t>
            </w:r>
          </w:p>
          <w:p w:rsidR="00D6062C" w:rsidRPr="00295F41" w:rsidRDefault="00D6062C" w:rsidP="00433FC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</w:p>
          <w:p w:rsidR="00FF6255" w:rsidRPr="00295F41" w:rsidRDefault="003148FE" w:rsidP="00305F34">
            <w:pPr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95F41">
              <w:rPr>
                <w:rFonts w:ascii="Times New Roman" w:hAnsi="Times New Roman"/>
                <w:szCs w:val="24"/>
                <w:lang w:val="bg-BG"/>
              </w:rPr>
              <w:t xml:space="preserve">Намаляване </w:t>
            </w:r>
            <w:r w:rsidR="00362824" w:rsidRPr="00295F41">
              <w:rPr>
                <w:rFonts w:ascii="Times New Roman" w:hAnsi="Times New Roman"/>
                <w:szCs w:val="24"/>
                <w:lang w:val="bg-BG"/>
              </w:rPr>
              <w:t>на</w:t>
            </w:r>
            <w:r w:rsidR="007B3BBB" w:rsidRPr="00295F41">
              <w:rPr>
                <w:rFonts w:ascii="Times New Roman" w:hAnsi="Times New Roman"/>
                <w:szCs w:val="24"/>
                <w:lang w:val="bg-BG"/>
              </w:rPr>
              <w:t xml:space="preserve"> административната и</w:t>
            </w:r>
            <w:r w:rsidR="00362824" w:rsidRPr="00295F4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95F41">
              <w:rPr>
                <w:rFonts w:ascii="Times New Roman" w:hAnsi="Times New Roman"/>
                <w:szCs w:val="24"/>
                <w:lang w:val="bg-BG"/>
              </w:rPr>
              <w:t>финансова тежест за</w:t>
            </w:r>
            <w:r w:rsidR="00C61775" w:rsidRPr="00295F4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95F41">
              <w:rPr>
                <w:rFonts w:ascii="Times New Roman" w:hAnsi="Times New Roman"/>
                <w:szCs w:val="24"/>
                <w:lang w:val="bg-BG"/>
              </w:rPr>
              <w:t>гражданите, бизнеса и институциите в процедур</w:t>
            </w:r>
            <w:r w:rsidR="00FF6255" w:rsidRPr="00295F41">
              <w:rPr>
                <w:rFonts w:ascii="Times New Roman" w:hAnsi="Times New Roman"/>
                <w:szCs w:val="24"/>
                <w:lang w:val="bg-BG"/>
              </w:rPr>
              <w:t>ата</w:t>
            </w:r>
            <w:r w:rsidRPr="00295F41">
              <w:rPr>
                <w:rFonts w:ascii="Times New Roman" w:hAnsi="Times New Roman"/>
                <w:szCs w:val="24"/>
                <w:lang w:val="bg-BG"/>
              </w:rPr>
              <w:t xml:space="preserve"> по оценка на въздействието върху околната среда на инвестиционни предложения</w:t>
            </w:r>
            <w:r w:rsidR="007B3BBB" w:rsidRPr="00295F41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FF6255" w:rsidRPr="00295F41" w:rsidRDefault="00FF6255" w:rsidP="00433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3B58E6" w:rsidRPr="00295F41" w:rsidRDefault="00B13907" w:rsidP="00AA0413">
            <w:pPr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bookmarkStart w:id="12" w:name="_Hlk37760268"/>
            <w:r w:rsidRPr="00295F41">
              <w:rPr>
                <w:rFonts w:ascii="Times New Roman" w:eastAsia="Calibri" w:hAnsi="Times New Roman"/>
                <w:color w:val="000000"/>
                <w:lang w:val="bg-BG"/>
              </w:rPr>
              <w:t>П</w:t>
            </w:r>
            <w:r w:rsidR="00433FCE" w:rsidRPr="00295F41">
              <w:rPr>
                <w:rFonts w:ascii="Times New Roman" w:eastAsia="Calibri" w:hAnsi="Times New Roman"/>
                <w:color w:val="000000"/>
                <w:lang w:val="bg-BG"/>
              </w:rPr>
              <w:t xml:space="preserve">ривеждане </w:t>
            </w:r>
            <w:r w:rsidRPr="00295F41">
              <w:rPr>
                <w:rFonts w:ascii="Times New Roman" w:eastAsia="Calibri" w:hAnsi="Times New Roman"/>
                <w:color w:val="000000"/>
                <w:lang w:val="bg-BG"/>
              </w:rPr>
              <w:t>и</w:t>
            </w:r>
            <w:r w:rsidR="00114E95" w:rsidRPr="00295F41">
              <w:rPr>
                <w:rFonts w:ascii="Times New Roman" w:eastAsia="Calibri" w:hAnsi="Times New Roman"/>
                <w:color w:val="000000"/>
                <w:lang w:val="bg-BG"/>
              </w:rPr>
              <w:t xml:space="preserve"> </w:t>
            </w:r>
            <w:r w:rsidRPr="00295F41">
              <w:rPr>
                <w:rFonts w:ascii="Times New Roman" w:eastAsia="Calibri" w:hAnsi="Times New Roman"/>
                <w:color w:val="000000"/>
                <w:lang w:val="bg-BG"/>
              </w:rPr>
              <w:t xml:space="preserve">съобразяване на използваните в ЗООС понятия с тези на действащата </w:t>
            </w:r>
            <w:r w:rsidR="00300C28" w:rsidRPr="00295F41">
              <w:rPr>
                <w:rFonts w:ascii="Times New Roman" w:eastAsia="Calibri" w:hAnsi="Times New Roman"/>
                <w:color w:val="000000"/>
                <w:lang w:val="bg-BG"/>
              </w:rPr>
              <w:t>евр</w:t>
            </w:r>
            <w:r w:rsidR="0077104B" w:rsidRPr="00295F41">
              <w:rPr>
                <w:rFonts w:ascii="Times New Roman" w:eastAsia="Calibri" w:hAnsi="Times New Roman"/>
                <w:color w:val="000000"/>
                <w:lang w:val="bg-BG"/>
              </w:rPr>
              <w:t>о</w:t>
            </w:r>
            <w:r w:rsidR="00300C28" w:rsidRPr="00295F41">
              <w:rPr>
                <w:rFonts w:ascii="Times New Roman" w:eastAsia="Calibri" w:hAnsi="Times New Roman"/>
                <w:color w:val="000000"/>
                <w:lang w:val="bg-BG"/>
              </w:rPr>
              <w:t>п</w:t>
            </w:r>
            <w:r w:rsidR="0077104B" w:rsidRPr="00295F41">
              <w:rPr>
                <w:rFonts w:ascii="Times New Roman" w:eastAsia="Calibri" w:hAnsi="Times New Roman"/>
                <w:color w:val="000000"/>
                <w:lang w:val="bg-BG"/>
              </w:rPr>
              <w:t>ейс</w:t>
            </w:r>
            <w:r w:rsidR="00300C28" w:rsidRPr="00295F41">
              <w:rPr>
                <w:rFonts w:ascii="Times New Roman" w:eastAsia="Calibri" w:hAnsi="Times New Roman"/>
                <w:color w:val="000000"/>
                <w:lang w:val="bg-BG"/>
              </w:rPr>
              <w:t xml:space="preserve">ка </w:t>
            </w:r>
            <w:r w:rsidRPr="00295F41">
              <w:rPr>
                <w:rFonts w:ascii="Times New Roman" w:eastAsia="Calibri" w:hAnsi="Times New Roman"/>
                <w:color w:val="000000"/>
                <w:lang w:val="bg-BG"/>
              </w:rPr>
              <w:t>нормативна уредба</w:t>
            </w:r>
            <w:r w:rsidR="00FF6B81" w:rsidRPr="00295F41">
              <w:rPr>
                <w:rFonts w:ascii="Times New Roman" w:eastAsia="Calibri" w:hAnsi="Times New Roman"/>
                <w:color w:val="000000"/>
                <w:lang w:val="bg-BG"/>
              </w:rPr>
              <w:t xml:space="preserve">. </w:t>
            </w:r>
            <w:r w:rsidR="009C2EAE" w:rsidRPr="00295F41">
              <w:rPr>
                <w:rFonts w:ascii="Times New Roman" w:eastAsia="Calibri" w:hAnsi="Times New Roman"/>
                <w:color w:val="000000"/>
                <w:lang w:val="bg-BG"/>
              </w:rPr>
              <w:t>Отстраняване</w:t>
            </w:r>
            <w:r w:rsidR="00FF6B81" w:rsidRPr="00295F41">
              <w:rPr>
                <w:rFonts w:ascii="Times New Roman" w:eastAsia="Calibri" w:hAnsi="Times New Roman"/>
                <w:color w:val="000000"/>
                <w:lang w:val="bg-BG"/>
              </w:rPr>
              <w:t xml:space="preserve"> на </w:t>
            </w:r>
            <w:r w:rsidR="009C2EAE" w:rsidRPr="00295F41">
              <w:rPr>
                <w:rFonts w:ascii="Times New Roman" w:eastAsia="Calibri" w:hAnsi="Times New Roman"/>
                <w:color w:val="000000"/>
                <w:lang w:val="bg-BG"/>
              </w:rPr>
              <w:t>не</w:t>
            </w:r>
            <w:r w:rsidR="00FF6B81" w:rsidRPr="00295F41">
              <w:rPr>
                <w:rFonts w:ascii="Times New Roman" w:eastAsia="Calibri" w:hAnsi="Times New Roman"/>
                <w:color w:val="000000"/>
                <w:lang w:val="bg-BG"/>
              </w:rPr>
              <w:t xml:space="preserve">съответствия на закона с </w:t>
            </w:r>
            <w:r w:rsidR="00FF6B81" w:rsidRPr="00295F41">
              <w:rPr>
                <w:rFonts w:ascii="Times New Roman" w:hAnsi="Times New Roman"/>
                <w:lang w:val="bg-BG"/>
              </w:rPr>
              <w:t>общностните норми</w:t>
            </w:r>
            <w:r w:rsidR="00A322DE" w:rsidRPr="00295F41">
              <w:rPr>
                <w:rFonts w:ascii="Times New Roman" w:hAnsi="Times New Roman"/>
                <w:lang w:val="bg-BG"/>
              </w:rPr>
              <w:t xml:space="preserve"> и р</w:t>
            </w:r>
            <w:r w:rsidR="00A322DE" w:rsidRPr="00295F41">
              <w:rPr>
                <w:rFonts w:ascii="Times New Roman" w:hAnsi="Times New Roman"/>
                <w:szCs w:val="24"/>
                <w:lang w:val="bg-BG"/>
              </w:rPr>
              <w:t>азширяване на дейностите по оползотворяване на отпадъци, по отношение на които се осъществява преценка за необходимост от извършване на ОВОС</w:t>
            </w:r>
            <w:r w:rsidR="00AA0413" w:rsidRPr="00295F4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F6B81" w:rsidRPr="00295F41">
              <w:rPr>
                <w:rFonts w:ascii="Times New Roman" w:hAnsi="Times New Roman"/>
                <w:lang w:val="bg-BG"/>
              </w:rPr>
              <w:t>с цел постигане на по-голяма точност на транспонирането и осигурява</w:t>
            </w:r>
            <w:r w:rsidR="00B646F1" w:rsidRPr="00295F41">
              <w:rPr>
                <w:rFonts w:ascii="Times New Roman" w:hAnsi="Times New Roman"/>
                <w:lang w:val="bg-BG"/>
              </w:rPr>
              <w:t>не</w:t>
            </w:r>
            <w:r w:rsidR="00FF6B81" w:rsidRPr="00295F41">
              <w:rPr>
                <w:rFonts w:ascii="Times New Roman" w:hAnsi="Times New Roman"/>
                <w:lang w:val="bg-BG"/>
              </w:rPr>
              <w:t xml:space="preserve"> ефективно</w:t>
            </w:r>
            <w:r w:rsidR="00B646F1" w:rsidRPr="00295F41">
              <w:rPr>
                <w:rFonts w:ascii="Times New Roman" w:hAnsi="Times New Roman"/>
                <w:lang w:val="bg-BG"/>
              </w:rPr>
              <w:t>то</w:t>
            </w:r>
            <w:r w:rsidR="00FF6B81" w:rsidRPr="00295F41">
              <w:rPr>
                <w:rFonts w:ascii="Times New Roman" w:hAnsi="Times New Roman"/>
                <w:lang w:val="bg-BG"/>
              </w:rPr>
              <w:t xml:space="preserve"> цялостно прилагане на </w:t>
            </w:r>
            <w:r w:rsidR="009C2EAE" w:rsidRPr="00295F41">
              <w:rPr>
                <w:rFonts w:ascii="Times New Roman" w:hAnsi="Times New Roman"/>
                <w:lang w:val="bg-BG"/>
              </w:rPr>
              <w:t>Директива 2012/18/ЕС, Директива 2011/92/ЕС и Директива 2010/75/ЕС.</w:t>
            </w:r>
          </w:p>
          <w:p w:rsidR="003B58E6" w:rsidRPr="00295F41" w:rsidRDefault="003B58E6" w:rsidP="00433FCE">
            <w:pPr>
              <w:tabs>
                <w:tab w:val="left" w:pos="709"/>
              </w:tabs>
              <w:jc w:val="both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</w:p>
          <w:p w:rsidR="00FD7D35" w:rsidRPr="00295F41" w:rsidRDefault="00B13907" w:rsidP="00FD7D35">
            <w:pPr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Прецизиране на </w:t>
            </w:r>
            <w:r w:rsidR="003148FE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законовите текстове </w:t>
            </w:r>
            <w:r w:rsidR="005353AE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и отстраняване на несъвършенства </w:t>
            </w:r>
            <w:r w:rsidR="003148FE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с цел намаляване възможността за превратни правни и смислова тълкувания </w:t>
            </w:r>
            <w:r w:rsidR="005353AE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на законовите хипотези</w:t>
            </w:r>
            <w:bookmarkEnd w:id="12"/>
            <w:r w:rsidR="00FD7D35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.</w:t>
            </w:r>
            <w:r w:rsidR="00B52680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</w:t>
            </w:r>
            <w:bookmarkStart w:id="13" w:name="_Hlk39069884"/>
            <w:r w:rsidR="00B52680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Привеждане на използваните в ЗООС понятия</w:t>
            </w:r>
            <w:r w:rsidR="00FD7D35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и вътрешни и външни законови препращания</w:t>
            </w:r>
            <w:r w:rsidR="00B52680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в съответствие с тези на свързаното национално законодателство.</w:t>
            </w:r>
            <w:r w:rsidR="00FD7D35" w:rsidRPr="00295F41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</w:t>
            </w:r>
          </w:p>
          <w:bookmarkEnd w:id="13"/>
          <w:p w:rsidR="00AA69C7" w:rsidRPr="00295F41" w:rsidRDefault="00AA69C7" w:rsidP="00FD7D35">
            <w:pPr>
              <w:tabs>
                <w:tab w:val="left" w:pos="709"/>
              </w:tabs>
              <w:ind w:left="720"/>
              <w:jc w:val="both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</w:p>
          <w:bookmarkEnd w:id="11"/>
          <w:p w:rsidR="00433FCE" w:rsidRPr="00295F41" w:rsidRDefault="00433FCE" w:rsidP="00A322DE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6403C1" w:rsidRPr="00295F41" w:rsidTr="00E706BF">
        <w:tc>
          <w:tcPr>
            <w:tcW w:w="9072" w:type="dxa"/>
            <w:gridSpan w:val="2"/>
            <w:shd w:val="clear" w:color="auto" w:fill="auto"/>
          </w:tcPr>
          <w:p w:rsidR="00DD7C66" w:rsidRPr="00295F41" w:rsidRDefault="00DD7C66" w:rsidP="00100C5B">
            <w:pPr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right="120"/>
              <w:contextualSpacing/>
              <w:jc w:val="both"/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b/>
                <w:bCs/>
                <w:szCs w:val="24"/>
                <w:lang w:val="bg-BG"/>
              </w:rPr>
              <w:lastRenderedPageBreak/>
              <w:t>ВЪПРОСИ ЗА ОБСЪЖДАНЕ</w:t>
            </w:r>
          </w:p>
          <w:p w:rsidR="00D82F79" w:rsidRPr="00295F41" w:rsidRDefault="00050BD3" w:rsidP="00D82F79">
            <w:pPr>
              <w:numPr>
                <w:ilvl w:val="1"/>
                <w:numId w:val="4"/>
              </w:numPr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0" w:right="120" w:firstLine="0"/>
              <w:contextualSpacing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bookmarkStart w:id="14" w:name="_Hlk38980821"/>
            <w:r w:rsidRPr="00295F41">
              <w:rPr>
                <w:rFonts w:ascii="Times New Roman" w:hAnsi="Times New Roman"/>
                <w:szCs w:val="24"/>
                <w:lang w:val="bg-BG"/>
              </w:rPr>
              <w:t>К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акъв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ефект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ще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има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върху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административното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обслужване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регулация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r w:rsidRPr="00295F41">
              <w:rPr>
                <w:rFonts w:ascii="Times New Roman" w:hAnsi="Times New Roman"/>
                <w:szCs w:val="24"/>
                <w:lang w:val="bg-BG"/>
              </w:rPr>
              <w:t>в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ъзлагането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правомощията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министъра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околната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среда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водите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оправомощени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него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длъжностни</w:t>
            </w:r>
            <w:proofErr w:type="spellEnd"/>
            <w:r w:rsidRPr="00295F4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5F41">
              <w:rPr>
                <w:rFonts w:ascii="Times New Roman" w:hAnsi="Times New Roman"/>
                <w:szCs w:val="24"/>
              </w:rPr>
              <w:t>лица</w:t>
            </w:r>
            <w:proofErr w:type="spellEnd"/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>?</w:t>
            </w:r>
            <w:r w:rsidR="000453D5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</w:p>
          <w:p w:rsidR="003E06C5" w:rsidRPr="00295F41" w:rsidRDefault="003E06C5" w:rsidP="00D82F79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="00C93CA0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BF3C6D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ще </w:t>
            </w:r>
            <w:r w:rsidR="00D82F79" w:rsidRPr="00295F41">
              <w:rPr>
                <w:rFonts w:ascii="Times New Roman" w:eastAsia="Calibri" w:hAnsi="Times New Roman"/>
                <w:szCs w:val="24"/>
                <w:lang w:val="bg-BG"/>
              </w:rPr>
              <w:t>има положителен ефект върху</w:t>
            </w:r>
            <w:r w:rsidR="00CB1D1C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административното обслужване и регулаци</w:t>
            </w:r>
            <w:r w:rsidR="00D82F79" w:rsidRPr="00295F41">
              <w:rPr>
                <w:rFonts w:ascii="Times New Roman" w:eastAsia="Calibri" w:hAnsi="Times New Roman"/>
                <w:szCs w:val="24"/>
                <w:lang w:val="bg-BG"/>
              </w:rPr>
              <w:t>я, включително по отношение на времето и качеството на дейността</w:t>
            </w:r>
            <w:r w:rsidR="00BF3C6D" w:rsidRPr="00295F41">
              <w:rPr>
                <w:rFonts w:ascii="Times New Roman" w:eastAsia="Calibri" w:hAnsi="Times New Roman"/>
                <w:szCs w:val="24"/>
                <w:lang w:val="bg-BG"/>
              </w:rPr>
              <w:t>;</w:t>
            </w:r>
          </w:p>
          <w:p w:rsidR="003E06C5" w:rsidRPr="00295F41" w:rsidRDefault="003E06C5" w:rsidP="00D82F79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CB1D1C" w:rsidRPr="00295F41">
              <w:rPr>
                <w:rFonts w:ascii="Times New Roman" w:eastAsia="Calibri" w:hAnsi="Times New Roman"/>
                <w:szCs w:val="24"/>
                <w:lang w:val="bg-BG"/>
              </w:rPr>
              <w:t>ще затрудни административното обслужване и регулация;</w:t>
            </w:r>
          </w:p>
          <w:p w:rsidR="0005703F" w:rsidRPr="00295F41" w:rsidRDefault="003E06C5" w:rsidP="00D82F79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D82F79" w:rsidRPr="00295F41">
              <w:rPr>
                <w:rFonts w:ascii="Times New Roman" w:eastAsia="Calibri" w:hAnsi="Times New Roman"/>
                <w:szCs w:val="24"/>
                <w:lang w:val="bg-BG"/>
              </w:rPr>
              <w:t>няма да окаже съществено влияние върху протичането на процедурите;</w:t>
            </w:r>
          </w:p>
          <w:p w:rsidR="003E06C5" w:rsidRPr="00295F41" w:rsidRDefault="003E06C5" w:rsidP="003E06C5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lastRenderedPageBreak/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друго (моля посочете)</w:t>
            </w:r>
            <w:r w:rsidR="001E53F9" w:rsidRPr="00295F41">
              <w:rPr>
                <w:rFonts w:ascii="Times New Roman" w:eastAsia="Calibri" w:hAnsi="Times New Roman"/>
                <w:szCs w:val="24"/>
                <w:lang w:val="bg-BG"/>
              </w:rPr>
              <w:t>.</w:t>
            </w:r>
          </w:p>
          <w:p w:rsidR="00CC6CF8" w:rsidRPr="00295F41" w:rsidRDefault="0005703F" w:rsidP="00305F34">
            <w:pPr>
              <w:numPr>
                <w:ilvl w:val="1"/>
                <w:numId w:val="4"/>
              </w:numPr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0" w:right="120" w:firstLine="0"/>
              <w:contextualSpacing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Какъв ефект ще има </w:t>
            </w: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>о</w:t>
            </w:r>
            <w:r w:rsidR="00C63751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тпадането на задължението за </w:t>
            </w:r>
            <w:r w:rsidR="00562593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обявяване на инвестиционните предложения </w:t>
            </w:r>
            <w:r w:rsidR="000A27C1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чрез средствата за масово осведомяване </w:t>
            </w:r>
            <w:r w:rsidR="00562593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в рамките на процедурата по оценка на въздействието върху околната среда ? </w:t>
            </w:r>
          </w:p>
          <w:p w:rsidR="00B53A06" w:rsidRPr="00295F41" w:rsidRDefault="00B53A06" w:rsidP="00B53A06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D950D3"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>няма да окаже съществено влияние</w:t>
            </w:r>
            <w:r w:rsidR="002F4D7B"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>;</w:t>
            </w:r>
          </w:p>
          <w:p w:rsidR="00B53A06" w:rsidRPr="00295F41" w:rsidRDefault="00B53A06" w:rsidP="00B53A06">
            <w:pPr>
              <w:spacing w:after="160" w:line="259" w:lineRule="auto"/>
              <w:rPr>
                <w:rFonts w:ascii="Times New Roman" w:eastAsia="Calibri" w:hAnsi="Times New Roman"/>
                <w:bCs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05703F"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>ще</w:t>
            </w:r>
            <w:r w:rsidR="00BE605C"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 xml:space="preserve"> облекчи процедурата</w:t>
            </w:r>
            <w:r w:rsidR="001E53F9"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>, като намали финансовата тежест за бизнеса и гражданите</w:t>
            </w:r>
            <w:r w:rsidR="002F4D7B"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>;</w:t>
            </w:r>
          </w:p>
          <w:p w:rsidR="002F4D7B" w:rsidRPr="00295F41" w:rsidRDefault="002F4D7B" w:rsidP="002F4D7B">
            <w:pPr>
              <w:spacing w:after="160" w:line="259" w:lineRule="auto"/>
              <w:rPr>
                <w:rFonts w:ascii="Times New Roman" w:eastAsia="Calibri" w:hAnsi="Times New Roman"/>
                <w:bCs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 xml:space="preserve"> ще </w:t>
            </w:r>
            <w:r w:rsidR="00BE605C"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 xml:space="preserve">има неблагоприятен ефект върху </w:t>
            </w:r>
            <w:r w:rsidR="00E32E35"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>прозрачността</w:t>
            </w:r>
            <w:r w:rsidR="00BE605C"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 xml:space="preserve"> на </w:t>
            </w:r>
            <w:r w:rsidR="00E32E35"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>процедурата</w:t>
            </w:r>
            <w:r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>;</w:t>
            </w:r>
          </w:p>
          <w:p w:rsidR="00B53A06" w:rsidRPr="00295F41" w:rsidRDefault="00B53A06" w:rsidP="00B53A06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друго (моля посочете)</w:t>
            </w:r>
            <w:r w:rsidR="0063203E" w:rsidRPr="00295F41">
              <w:rPr>
                <w:rFonts w:ascii="Times New Roman" w:eastAsia="Calibri" w:hAnsi="Times New Roman"/>
                <w:szCs w:val="24"/>
                <w:lang w:val="bg-BG"/>
              </w:rPr>
              <w:t>.</w:t>
            </w:r>
          </w:p>
          <w:p w:rsidR="005D71AB" w:rsidRPr="00295F41" w:rsidRDefault="00FF01EA" w:rsidP="00305F34">
            <w:pPr>
              <w:numPr>
                <w:ilvl w:val="1"/>
                <w:numId w:val="4"/>
              </w:numPr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7" w:right="120" w:firstLine="0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bCs/>
                <w:szCs w:val="24"/>
                <w:lang w:val="bg-BG"/>
              </w:rPr>
              <w:t>Ще повиши ли</w:t>
            </w:r>
            <w:r w:rsidR="007837B9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CC6CF8" w:rsidRPr="00295F41">
              <w:rPr>
                <w:rFonts w:ascii="Times New Roman" w:hAnsi="Times New Roman"/>
                <w:bCs/>
                <w:szCs w:val="24"/>
                <w:lang w:val="bg-BG"/>
              </w:rPr>
              <w:t>прозрачността</w:t>
            </w:r>
            <w:r w:rsidR="00015DD8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413EF9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в работата на администрацията </w:t>
            </w:r>
            <w:bookmarkEnd w:id="14"/>
            <w:r w:rsidR="001E53F9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въвеждането на </w:t>
            </w:r>
            <w:r w:rsidR="00413EF9" w:rsidRPr="00295F41">
              <w:rPr>
                <w:rFonts w:ascii="Times New Roman" w:hAnsi="Times New Roman"/>
                <w:bCs/>
                <w:szCs w:val="24"/>
                <w:lang w:val="bg-BG"/>
              </w:rPr>
              <w:t>з</w:t>
            </w:r>
            <w:r w:rsidR="00CC6CF8" w:rsidRPr="00295F41">
              <w:rPr>
                <w:rFonts w:ascii="Times New Roman" w:hAnsi="Times New Roman"/>
                <w:bCs/>
                <w:szCs w:val="24"/>
                <w:lang w:val="bg-BG"/>
              </w:rPr>
              <w:t>адълж</w:t>
            </w:r>
            <w:r w:rsidR="00413EF9" w:rsidRPr="00295F41">
              <w:rPr>
                <w:rFonts w:ascii="Times New Roman" w:hAnsi="Times New Roman"/>
                <w:bCs/>
                <w:szCs w:val="24"/>
                <w:lang w:val="bg-BG"/>
              </w:rPr>
              <w:t>ение за</w:t>
            </w:r>
            <w:r w:rsidR="00CC6CF8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информиране на обществеността за същността на </w:t>
            </w:r>
            <w:r w:rsidR="009C336F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проектите на </w:t>
            </w:r>
            <w:r w:rsidR="00CC6CF8" w:rsidRPr="00295F41">
              <w:rPr>
                <w:rFonts w:ascii="Times New Roman" w:hAnsi="Times New Roman"/>
                <w:bCs/>
                <w:szCs w:val="24"/>
                <w:lang w:val="bg-BG"/>
              </w:rPr>
              <w:t>възможните решения</w:t>
            </w:r>
            <w:r w:rsidR="00015DD8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в рамките на процедурата </w:t>
            </w:r>
            <w:r w:rsidR="00CC6CF8" w:rsidRPr="00295F41">
              <w:rPr>
                <w:rFonts w:ascii="Times New Roman" w:hAnsi="Times New Roman"/>
                <w:bCs/>
                <w:szCs w:val="24"/>
                <w:lang w:val="bg-BG"/>
              </w:rPr>
              <w:t>по</w:t>
            </w:r>
            <w:r w:rsidR="003D5ADB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2F4D7B" w:rsidRPr="00295F41">
              <w:rPr>
                <w:rFonts w:ascii="Times New Roman" w:hAnsi="Times New Roman"/>
                <w:bCs/>
                <w:szCs w:val="24"/>
                <w:lang w:val="bg-BG"/>
              </w:rPr>
              <w:t>оценка на въздействието върху околната среда</w:t>
            </w:r>
            <w:r w:rsidR="003D5ADB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 и </w:t>
            </w:r>
            <w:r w:rsidR="00015DD8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по издаване на </w:t>
            </w:r>
            <w:r w:rsidR="00CC6CF8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комплексни разрешителни</w:t>
            </w:r>
            <w:r w:rsidR="003D5ADB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? </w:t>
            </w:r>
          </w:p>
          <w:p w:rsidR="00E37C72" w:rsidRPr="00295F41" w:rsidRDefault="00E37C72" w:rsidP="00E37C72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27285B" w:rsidRPr="00295F41">
              <w:rPr>
                <w:rFonts w:ascii="Times New Roman" w:eastAsia="Calibri" w:hAnsi="Times New Roman"/>
                <w:bCs/>
                <w:szCs w:val="24"/>
                <w:lang w:val="bg-BG"/>
              </w:rPr>
              <w:t>няма да окаже съществено влияние;</w:t>
            </w:r>
          </w:p>
          <w:p w:rsidR="007837B9" w:rsidRPr="00295F41" w:rsidRDefault="007837B9" w:rsidP="007837B9">
            <w:pPr>
              <w:spacing w:after="160" w:line="259" w:lineRule="auto"/>
              <w:rPr>
                <w:rFonts w:ascii="Times New Roman" w:eastAsia="Calibri" w:hAnsi="Times New Roman"/>
                <w:bCs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ще допринесе за постигането на висока степен на прозрачност;</w:t>
            </w:r>
          </w:p>
          <w:p w:rsidR="00E37C72" w:rsidRPr="00295F41" w:rsidRDefault="00E37C72" w:rsidP="00E37C72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друго (моля посочете)</w:t>
            </w:r>
            <w:r w:rsidR="0063203E" w:rsidRPr="00295F41">
              <w:rPr>
                <w:rFonts w:ascii="Times New Roman" w:eastAsia="Calibri" w:hAnsi="Times New Roman"/>
                <w:szCs w:val="24"/>
                <w:lang w:val="bg-BG"/>
              </w:rPr>
              <w:t>.</w:t>
            </w:r>
          </w:p>
          <w:p w:rsidR="005D71AB" w:rsidRPr="00295F41" w:rsidRDefault="00A60B7F" w:rsidP="00305F34">
            <w:pPr>
              <w:numPr>
                <w:ilvl w:val="1"/>
                <w:numId w:val="4"/>
              </w:numPr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7" w:right="120" w:firstLine="0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  <w:r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О</w:t>
            </w:r>
            <w:r w:rsidR="00413EF9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бхват</w:t>
            </w:r>
            <w:r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ът</w:t>
            </w:r>
            <w:r w:rsidR="00413EF9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на дейностите, за които следва да бъде осъществена ОВОС във връзка с </w:t>
            </w:r>
            <w:r w:rsidR="006539A9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оползотворяване</w:t>
            </w:r>
            <w:r w:rsidR="00413EF9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то</w:t>
            </w:r>
            <w:r w:rsidR="006539A9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на отпадъци</w:t>
            </w:r>
            <w:r w:rsidR="001E53F9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,</w:t>
            </w:r>
            <w:r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нуждае ли се от разширяване</w:t>
            </w:r>
            <w:r w:rsidR="008006ED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?</w:t>
            </w:r>
            <w:r w:rsidR="005D71AB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</w:p>
          <w:p w:rsidR="00A60B7F" w:rsidRPr="00295F41" w:rsidRDefault="00A60B7F" w:rsidP="00A60B7F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96717A" w:rsidRPr="00295F41">
              <w:rPr>
                <w:rFonts w:ascii="Times New Roman" w:eastAsia="Calibri" w:hAnsi="Times New Roman"/>
                <w:szCs w:val="24"/>
                <w:lang w:val="bg-BG"/>
              </w:rPr>
              <w:t>не, контролът е ефективен и няма нужда от промяна;</w:t>
            </w:r>
          </w:p>
          <w:p w:rsidR="00A60B7F" w:rsidRPr="00295F41" w:rsidRDefault="00A60B7F" w:rsidP="00A60B7F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96717A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не, това </w:t>
            </w:r>
            <w:r w:rsidR="0096717A" w:rsidRPr="00295F41">
              <w:rPr>
                <w:rFonts w:ascii="Times New Roman" w:eastAsia="Calibri" w:hAnsi="Times New Roman"/>
                <w:bCs/>
                <w:iCs/>
                <w:szCs w:val="24"/>
                <w:lang w:val="bg-BG"/>
              </w:rPr>
              <w:t>ще затрудни работата на бизнеса и гражданите;</w:t>
            </w:r>
          </w:p>
          <w:p w:rsidR="00A60B7F" w:rsidRPr="00295F41" w:rsidRDefault="00A60B7F" w:rsidP="00A60B7F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да, </w:t>
            </w:r>
            <w:r w:rsidR="0096717A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това ще повиши нивото на </w:t>
            </w:r>
            <w:r w:rsidR="0096717A" w:rsidRPr="00295F41">
              <w:rPr>
                <w:rFonts w:ascii="Times New Roman" w:eastAsia="Calibri" w:hAnsi="Times New Roman"/>
                <w:bCs/>
                <w:iCs/>
                <w:szCs w:val="24"/>
                <w:lang w:val="bg-BG"/>
              </w:rPr>
              <w:t>превенция срещу нерегламентираното оползотворяване на отпадъци</w:t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>;</w:t>
            </w:r>
          </w:p>
          <w:p w:rsidR="00A60B7F" w:rsidRPr="00295F41" w:rsidRDefault="00A60B7F" w:rsidP="00A60B7F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друго (моля посочете)</w:t>
            </w:r>
            <w:r w:rsidR="00D50E34" w:rsidRPr="00295F41">
              <w:rPr>
                <w:rFonts w:ascii="Times New Roman" w:eastAsia="Calibri" w:hAnsi="Times New Roman"/>
                <w:szCs w:val="24"/>
                <w:lang w:val="bg-BG"/>
              </w:rPr>
              <w:t>.</w:t>
            </w:r>
          </w:p>
          <w:p w:rsidR="00652EBC" w:rsidRPr="00295F41" w:rsidRDefault="0063203E" w:rsidP="00305F34">
            <w:pPr>
              <w:numPr>
                <w:ilvl w:val="1"/>
                <w:numId w:val="4"/>
              </w:numPr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7" w:right="120" w:firstLine="0"/>
              <w:contextualSpacing/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Подкрепяте</w:t>
            </w:r>
            <w:r w:rsidR="00035B67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ли</w:t>
            </w:r>
            <w:r w:rsidR="00EC2F8E" w:rsidRPr="00295F41">
              <w:rPr>
                <w:rFonts w:ascii="Times New Roman" w:hAnsi="Times New Roman"/>
                <w:bCs/>
                <w:iCs/>
                <w:szCs w:val="24"/>
                <w:lang w:val="en-US" w:eastAsia="bg-BG"/>
              </w:rPr>
              <w:t xml:space="preserve"> </w:t>
            </w:r>
            <w:r w:rsidR="00EC2F8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прецизиране на </w:t>
            </w:r>
            <w:r w:rsidR="006F6B50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попадащите в обхвата на предложенията </w:t>
            </w:r>
            <w:r w:rsidR="00EC2F8E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>текст</w:t>
            </w:r>
            <w:r w:rsidR="002B5E5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ове на </w:t>
            </w:r>
            <w:r w:rsidR="00EC2F8E" w:rsidRPr="00295F41">
              <w:rPr>
                <w:rFonts w:ascii="Times New Roman" w:hAnsi="Times New Roman"/>
                <w:bCs/>
                <w:iCs/>
                <w:szCs w:val="24"/>
                <w:lang w:val="en-US" w:eastAsia="bg-BG"/>
              </w:rPr>
              <w:t>ЗООС</w:t>
            </w:r>
            <w:bookmarkStart w:id="15" w:name="_Hlk37759931"/>
            <w:r w:rsidR="002B5E52" w:rsidRPr="00295F41"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9C336F" w:rsidRPr="00295F41">
              <w:rPr>
                <w:rFonts w:ascii="Times New Roman" w:hAnsi="Times New Roman"/>
                <w:bCs/>
                <w:szCs w:val="24"/>
                <w:lang w:val="bg-BG"/>
              </w:rPr>
              <w:t xml:space="preserve">? </w:t>
            </w:r>
            <w:bookmarkEnd w:id="15"/>
          </w:p>
          <w:p w:rsidR="00035B67" w:rsidRPr="00295F41" w:rsidRDefault="00035B67" w:rsidP="008346A1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8346A1" w:rsidRPr="00295F41">
              <w:rPr>
                <w:rFonts w:ascii="Times New Roman" w:eastAsia="Calibri" w:hAnsi="Times New Roman"/>
                <w:szCs w:val="24"/>
                <w:lang w:val="bg-BG"/>
              </w:rPr>
              <w:t>да;</w:t>
            </w:r>
          </w:p>
          <w:p w:rsidR="00035B67" w:rsidRPr="00295F41" w:rsidRDefault="00035B67" w:rsidP="00035B67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8346A1" w:rsidRPr="00295F41">
              <w:rPr>
                <w:rFonts w:ascii="Times New Roman" w:eastAsia="Calibri" w:hAnsi="Times New Roman"/>
                <w:szCs w:val="24"/>
                <w:lang w:val="bg-BG"/>
              </w:rPr>
              <w:t>не</w:t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(моля посочете)</w:t>
            </w:r>
            <w:r w:rsidR="00377DF4" w:rsidRPr="00295F41">
              <w:rPr>
                <w:rFonts w:ascii="Times New Roman" w:eastAsia="Calibri" w:hAnsi="Times New Roman"/>
                <w:szCs w:val="24"/>
                <w:lang w:val="bg-BG"/>
              </w:rPr>
              <w:t>.</w:t>
            </w:r>
          </w:p>
          <w:p w:rsidR="00652EBC" w:rsidRPr="00295F41" w:rsidRDefault="00413EF9" w:rsidP="00305F34">
            <w:pPr>
              <w:numPr>
                <w:ilvl w:val="1"/>
                <w:numId w:val="4"/>
              </w:numPr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7" w:right="120" w:firstLine="0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>Има ли</w:t>
            </w:r>
            <w:r w:rsidR="002B5E52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други</w:t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текстове на закона, които имат за последица</w:t>
            </w:r>
            <w:r w:rsidR="00FA0EFB"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неточно и/или неправилно тълкуване? </w:t>
            </w:r>
          </w:p>
          <w:p w:rsidR="00622AE7" w:rsidRPr="00295F41" w:rsidRDefault="00622AE7" w:rsidP="00622AE7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не;</w:t>
            </w:r>
          </w:p>
          <w:p w:rsidR="00622AE7" w:rsidRPr="00295F41" w:rsidRDefault="00622AE7" w:rsidP="00622AE7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 xml:space="preserve"> да (моля посочете кои)</w:t>
            </w:r>
            <w:r w:rsidR="0063203E" w:rsidRPr="00295F41">
              <w:rPr>
                <w:rFonts w:ascii="Times New Roman" w:eastAsia="Calibri" w:hAnsi="Times New Roman"/>
                <w:szCs w:val="24"/>
                <w:lang w:val="bg-BG"/>
              </w:rPr>
              <w:t>.</w:t>
            </w:r>
          </w:p>
          <w:p w:rsidR="00DA17C6" w:rsidRPr="00295F41" w:rsidRDefault="00DD7C66" w:rsidP="00305F34">
            <w:pPr>
              <w:numPr>
                <w:ilvl w:val="1"/>
                <w:numId w:val="4"/>
              </w:numPr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59" w:lineRule="auto"/>
              <w:ind w:left="37" w:right="120" w:firstLine="0"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val="bg-BG" w:eastAsia="bg-BG"/>
              </w:rPr>
            </w:pPr>
            <w:r w:rsidRPr="00295F41">
              <w:rPr>
                <w:rFonts w:ascii="Times New Roman" w:eastAsia="Calibri" w:hAnsi="Times New Roman"/>
                <w:szCs w:val="24"/>
                <w:lang w:val="bg-BG"/>
              </w:rPr>
              <w:t>Направете всякакви други коментари, предложения и забележки, които като заинтересовани страни считате за необходимо да бъдат направени.</w:t>
            </w:r>
          </w:p>
        </w:tc>
      </w:tr>
      <w:tr w:rsidR="006403C1" w:rsidRPr="00E32E35" w:rsidTr="00E706BF">
        <w:tc>
          <w:tcPr>
            <w:tcW w:w="9072" w:type="dxa"/>
            <w:gridSpan w:val="2"/>
            <w:shd w:val="clear" w:color="auto" w:fill="auto"/>
          </w:tcPr>
          <w:p w:rsidR="006403C1" w:rsidRPr="00295F41" w:rsidRDefault="008F795D" w:rsidP="00305F34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before="120" w:after="120" w:line="240" w:lineRule="auto"/>
              <w:ind w:left="4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6403C1" w:rsidRPr="00295F4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ДОКУМЕНТИ, СЪПЪТСТВАЩИ КОНСУЛТАЦИЯТА</w:t>
            </w:r>
          </w:p>
          <w:p w:rsidR="00F448CB" w:rsidRPr="00295F41" w:rsidRDefault="00F448CB" w:rsidP="00F448CB">
            <w:pPr>
              <w:pStyle w:val="ListParagraph"/>
              <w:tabs>
                <w:tab w:val="left" w:pos="318"/>
              </w:tabs>
              <w:spacing w:before="120" w:after="120" w:line="240" w:lineRule="auto"/>
              <w:ind w:left="4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5F" w:rsidRPr="00295F41" w:rsidRDefault="0028485F" w:rsidP="00305F34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95F41">
              <w:rPr>
                <w:rFonts w:ascii="Times New Roman" w:hAnsi="Times New Roman"/>
                <w:sz w:val="24"/>
                <w:szCs w:val="24"/>
                <w:lang w:eastAsia="bg-BG"/>
              </w:rPr>
              <w:t>Съпоставка на действащи/предложени за промяна разпоредби в съответните</w:t>
            </w:r>
            <w:r w:rsidRPr="00295F41">
              <w:rPr>
                <w:rFonts w:ascii="Times New Roman" w:hAnsi="Times New Roman"/>
                <w:spacing w:val="14"/>
                <w:sz w:val="24"/>
                <w:szCs w:val="24"/>
                <w:lang w:eastAsia="bg-BG"/>
              </w:rPr>
              <w:t xml:space="preserve"> </w:t>
            </w:r>
            <w:r w:rsidRPr="00295F41">
              <w:rPr>
                <w:rFonts w:ascii="Times New Roman" w:hAnsi="Times New Roman"/>
                <w:sz w:val="24"/>
                <w:szCs w:val="24"/>
                <w:lang w:eastAsia="bg-BG"/>
              </w:rPr>
              <w:t>закони;</w:t>
            </w:r>
          </w:p>
          <w:p w:rsidR="004566F9" w:rsidRPr="00295F41" w:rsidRDefault="004566F9" w:rsidP="00305F34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95F41">
              <w:rPr>
                <w:rFonts w:ascii="Times New Roman" w:hAnsi="Times New Roman"/>
                <w:sz w:val="24"/>
                <w:szCs w:val="24"/>
              </w:rPr>
              <w:t>Констатации на Европейската комисия, Генерална дирекция „Околна среда“ /</w:t>
            </w:r>
            <w:r w:rsidRPr="00295F41">
              <w:rPr>
                <w:rFonts w:ascii="Times New Roman" w:hAnsi="Times New Roman"/>
                <w:w w:val="105"/>
                <w:sz w:val="24"/>
                <w:szCs w:val="24"/>
                <w:lang w:eastAsia="bg-BG"/>
              </w:rPr>
              <w:t xml:space="preserve">EU </w:t>
            </w:r>
            <w:proofErr w:type="spellStart"/>
            <w:r w:rsidRPr="00295F41">
              <w:rPr>
                <w:rFonts w:ascii="Times New Roman" w:hAnsi="Times New Roman"/>
                <w:w w:val="105"/>
                <w:sz w:val="24"/>
                <w:szCs w:val="24"/>
                <w:lang w:eastAsia="bg-BG"/>
              </w:rPr>
              <w:t>Pilot</w:t>
            </w:r>
            <w:proofErr w:type="spellEnd"/>
            <w:r w:rsidRPr="00295F41">
              <w:rPr>
                <w:rFonts w:ascii="Times New Roman" w:hAnsi="Times New Roman"/>
                <w:w w:val="105"/>
                <w:sz w:val="24"/>
                <w:szCs w:val="24"/>
                <w:lang w:eastAsia="bg-BG"/>
              </w:rPr>
              <w:t xml:space="preserve"> - EUP(2017)9184;</w:t>
            </w:r>
          </w:p>
          <w:p w:rsidR="007E58B9" w:rsidRPr="00295F41" w:rsidRDefault="007E58B9" w:rsidP="00305F34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95F41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Тълкуване на дефиниции на категории проекти в приложение I и II на Директивата за ОВОС;</w:t>
            </w:r>
          </w:p>
          <w:p w:rsidR="0028485F" w:rsidRPr="00295F41" w:rsidRDefault="0028485F" w:rsidP="00305F3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95F41">
              <w:rPr>
                <w:rFonts w:ascii="Times New Roman" w:hAnsi="Times New Roman"/>
                <w:sz w:val="24"/>
                <w:szCs w:val="24"/>
                <w:lang w:eastAsia="bg-BG"/>
              </w:rPr>
              <w:t>Консултационен документ /настоящия документ/</w:t>
            </w:r>
            <w:r w:rsidR="004566F9" w:rsidRPr="00295F41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  <w:p w:rsidR="0028485F" w:rsidRPr="00E32E35" w:rsidRDefault="0028485F" w:rsidP="00646D42">
            <w:pPr>
              <w:pStyle w:val="ListParagraph"/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DA17C6" w:rsidRPr="00E32E35" w:rsidRDefault="00DA17C6" w:rsidP="0028485F">
            <w:pPr>
              <w:pStyle w:val="ListParagraph"/>
              <w:tabs>
                <w:tab w:val="left" w:pos="318"/>
              </w:tabs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3C1" w:rsidRPr="00E32E35" w:rsidRDefault="006403C1" w:rsidP="006403C1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6403C1" w:rsidRPr="00E32E35" w:rsidRDefault="006403C1" w:rsidP="006403C1">
      <w:pPr>
        <w:rPr>
          <w:rFonts w:ascii="HebarU" w:hAnsi="HebarU"/>
          <w:lang w:val="bg-BG"/>
        </w:rPr>
      </w:pPr>
    </w:p>
    <w:sectPr w:rsidR="006403C1" w:rsidRPr="00E32E35" w:rsidSect="0036036F">
      <w:headerReference w:type="even" r:id="rId11"/>
      <w:headerReference w:type="default" r:id="rId12"/>
      <w:footerReference w:type="default" r:id="rId13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C02" w:rsidRDefault="004A2C02">
      <w:r>
        <w:separator/>
      </w:r>
    </w:p>
  </w:endnote>
  <w:endnote w:type="continuationSeparator" w:id="0">
    <w:p w:rsidR="004A2C02" w:rsidRDefault="004A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8C" w:rsidRPr="00593064" w:rsidRDefault="00E1328C">
    <w:pPr>
      <w:pStyle w:val="Footer"/>
      <w:jc w:val="right"/>
      <w:rPr>
        <w:rFonts w:ascii="Times New Roman" w:hAnsi="Times New Roman"/>
        <w:lang w:val="bg-BG"/>
      </w:rPr>
    </w:pPr>
    <w:r w:rsidRPr="00593064">
      <w:rPr>
        <w:rFonts w:ascii="Times New Roman" w:hAnsi="Times New Roman"/>
      </w:rPr>
      <w:fldChar w:fldCharType="begin"/>
    </w:r>
    <w:r w:rsidRPr="00593064">
      <w:rPr>
        <w:rFonts w:ascii="Times New Roman" w:hAnsi="Times New Roman"/>
      </w:rPr>
      <w:instrText xml:space="preserve"> PAGE   \* MERGEFORMAT </w:instrText>
    </w:r>
    <w:r w:rsidRPr="00593064">
      <w:rPr>
        <w:rFonts w:ascii="Times New Roman" w:hAnsi="Times New Roman"/>
      </w:rPr>
      <w:fldChar w:fldCharType="separate"/>
    </w:r>
    <w:r w:rsidR="00AA16FC">
      <w:rPr>
        <w:rFonts w:ascii="Times New Roman" w:hAnsi="Times New Roman"/>
        <w:noProof/>
      </w:rPr>
      <w:t>8</w:t>
    </w:r>
    <w:r w:rsidRPr="00593064">
      <w:rPr>
        <w:rFonts w:ascii="Times New Roman" w:hAnsi="Times New Roman"/>
        <w:noProof/>
      </w:rPr>
      <w:fldChar w:fldCharType="end"/>
    </w:r>
    <w:r w:rsidRPr="00593064">
      <w:rPr>
        <w:rFonts w:ascii="Times New Roman" w:hAnsi="Times New Roman"/>
        <w:noProof/>
        <w:lang w:val="bg-BG"/>
      </w:rPr>
      <w:t>.</w:t>
    </w:r>
  </w:p>
  <w:p w:rsidR="00E1328C" w:rsidRPr="0083568A" w:rsidRDefault="00E1328C" w:rsidP="0083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02" w:rsidRDefault="004A2C02">
      <w:r>
        <w:separator/>
      </w:r>
    </w:p>
  </w:footnote>
  <w:footnote w:type="continuationSeparator" w:id="0">
    <w:p w:rsidR="004A2C02" w:rsidRDefault="004A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8C" w:rsidRDefault="00E1328C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28C" w:rsidRDefault="00E13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8C" w:rsidRDefault="00E1328C" w:rsidP="00BB4A11">
    <w:pPr>
      <w:pStyle w:val="Header"/>
      <w:framePr w:wrap="around" w:vAnchor="text" w:hAnchor="margin" w:xAlign="center" w:y="1"/>
      <w:rPr>
        <w:rStyle w:val="PageNumber"/>
      </w:rPr>
    </w:pPr>
  </w:p>
  <w:p w:rsidR="00E1328C" w:rsidRDefault="00E1328C">
    <w:pPr>
      <w:pStyle w:val="Header"/>
      <w:rPr>
        <w:rFonts w:ascii="Times New Roman" w:hAnsi="Times New Roman"/>
        <w:lang w:val="bg-BG"/>
      </w:rPr>
    </w:pPr>
  </w:p>
  <w:p w:rsidR="00E1328C" w:rsidRPr="00B81B4C" w:rsidRDefault="00E1328C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927F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4532"/>
    <w:multiLevelType w:val="multilevel"/>
    <w:tmpl w:val="87A67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922C8F"/>
    <w:multiLevelType w:val="hybridMultilevel"/>
    <w:tmpl w:val="5F5A777A"/>
    <w:lvl w:ilvl="0" w:tplc="0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19114F02"/>
    <w:multiLevelType w:val="hybridMultilevel"/>
    <w:tmpl w:val="11CAEDE4"/>
    <w:lvl w:ilvl="0" w:tplc="CF1846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D2390"/>
    <w:multiLevelType w:val="multilevel"/>
    <w:tmpl w:val="6C381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F1478B6"/>
    <w:multiLevelType w:val="hybridMultilevel"/>
    <w:tmpl w:val="1264DD10"/>
    <w:lvl w:ilvl="0" w:tplc="040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A04F1C"/>
    <w:multiLevelType w:val="hybridMultilevel"/>
    <w:tmpl w:val="65DE4CF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91345"/>
    <w:multiLevelType w:val="multilevel"/>
    <w:tmpl w:val="E4D66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FE202AB"/>
    <w:multiLevelType w:val="hybridMultilevel"/>
    <w:tmpl w:val="1290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5712A1"/>
    <w:multiLevelType w:val="hybridMultilevel"/>
    <w:tmpl w:val="CB2A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DF6291"/>
    <w:multiLevelType w:val="hybridMultilevel"/>
    <w:tmpl w:val="457C0F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324B3"/>
    <w:multiLevelType w:val="multilevel"/>
    <w:tmpl w:val="6C381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71B1EEA"/>
    <w:multiLevelType w:val="hybridMultilevel"/>
    <w:tmpl w:val="57A0FC6C"/>
    <w:lvl w:ilvl="0" w:tplc="55CE5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MjAwMLUwMDYzNzBU0lEKTi0uzszPAykwNKoFAI1UL0YtAAAA"/>
  </w:docVars>
  <w:rsids>
    <w:rsidRoot w:val="00AF38C0"/>
    <w:rsid w:val="00000FCA"/>
    <w:rsid w:val="00007647"/>
    <w:rsid w:val="00010E7C"/>
    <w:rsid w:val="00010F54"/>
    <w:rsid w:val="00011136"/>
    <w:rsid w:val="00011899"/>
    <w:rsid w:val="00013EA3"/>
    <w:rsid w:val="00015DD8"/>
    <w:rsid w:val="00015E51"/>
    <w:rsid w:val="00016082"/>
    <w:rsid w:val="00017209"/>
    <w:rsid w:val="00017E27"/>
    <w:rsid w:val="00021B6E"/>
    <w:rsid w:val="0002207B"/>
    <w:rsid w:val="000225CB"/>
    <w:rsid w:val="0002326E"/>
    <w:rsid w:val="0002533A"/>
    <w:rsid w:val="0002721F"/>
    <w:rsid w:val="00027987"/>
    <w:rsid w:val="0003082E"/>
    <w:rsid w:val="00030B66"/>
    <w:rsid w:val="00033A16"/>
    <w:rsid w:val="00034880"/>
    <w:rsid w:val="0003573A"/>
    <w:rsid w:val="00035B21"/>
    <w:rsid w:val="00035B67"/>
    <w:rsid w:val="0003736B"/>
    <w:rsid w:val="00041585"/>
    <w:rsid w:val="0004379C"/>
    <w:rsid w:val="00044201"/>
    <w:rsid w:val="00044E7E"/>
    <w:rsid w:val="000453D5"/>
    <w:rsid w:val="00046251"/>
    <w:rsid w:val="00046B6F"/>
    <w:rsid w:val="000472FB"/>
    <w:rsid w:val="00050A5F"/>
    <w:rsid w:val="00050BD3"/>
    <w:rsid w:val="0005334A"/>
    <w:rsid w:val="000537EB"/>
    <w:rsid w:val="0005380F"/>
    <w:rsid w:val="00056CDA"/>
    <w:rsid w:val="0005703F"/>
    <w:rsid w:val="0006261D"/>
    <w:rsid w:val="00065536"/>
    <w:rsid w:val="00065BCA"/>
    <w:rsid w:val="00066284"/>
    <w:rsid w:val="00070195"/>
    <w:rsid w:val="00070EC0"/>
    <w:rsid w:val="00071A44"/>
    <w:rsid w:val="00072979"/>
    <w:rsid w:val="000746C0"/>
    <w:rsid w:val="000763E4"/>
    <w:rsid w:val="00076549"/>
    <w:rsid w:val="00076FA5"/>
    <w:rsid w:val="0007739A"/>
    <w:rsid w:val="000803EF"/>
    <w:rsid w:val="00081190"/>
    <w:rsid w:val="00081C10"/>
    <w:rsid w:val="00083365"/>
    <w:rsid w:val="0009028C"/>
    <w:rsid w:val="000931AB"/>
    <w:rsid w:val="000934A1"/>
    <w:rsid w:val="00096282"/>
    <w:rsid w:val="000A098D"/>
    <w:rsid w:val="000A27C1"/>
    <w:rsid w:val="000A5054"/>
    <w:rsid w:val="000B611F"/>
    <w:rsid w:val="000B61F1"/>
    <w:rsid w:val="000B6F07"/>
    <w:rsid w:val="000B7A6A"/>
    <w:rsid w:val="000C0F8A"/>
    <w:rsid w:val="000C103A"/>
    <w:rsid w:val="000C22E8"/>
    <w:rsid w:val="000C2E48"/>
    <w:rsid w:val="000C3A4A"/>
    <w:rsid w:val="000C3B98"/>
    <w:rsid w:val="000C41BE"/>
    <w:rsid w:val="000C5693"/>
    <w:rsid w:val="000C5AC5"/>
    <w:rsid w:val="000D148E"/>
    <w:rsid w:val="000D7E6C"/>
    <w:rsid w:val="000E07AF"/>
    <w:rsid w:val="000E4EF6"/>
    <w:rsid w:val="000E6AD1"/>
    <w:rsid w:val="000E6C2C"/>
    <w:rsid w:val="000F05DC"/>
    <w:rsid w:val="000F10D5"/>
    <w:rsid w:val="000F292C"/>
    <w:rsid w:val="000F3419"/>
    <w:rsid w:val="000F3722"/>
    <w:rsid w:val="000F3802"/>
    <w:rsid w:val="000F3D3E"/>
    <w:rsid w:val="000F709E"/>
    <w:rsid w:val="000F7543"/>
    <w:rsid w:val="000F7871"/>
    <w:rsid w:val="000F7C10"/>
    <w:rsid w:val="00100C5B"/>
    <w:rsid w:val="0010156B"/>
    <w:rsid w:val="0010360D"/>
    <w:rsid w:val="001038C5"/>
    <w:rsid w:val="00103E60"/>
    <w:rsid w:val="00104F2C"/>
    <w:rsid w:val="00104F3D"/>
    <w:rsid w:val="00105DB1"/>
    <w:rsid w:val="00106647"/>
    <w:rsid w:val="00106FCC"/>
    <w:rsid w:val="00107DCF"/>
    <w:rsid w:val="00110B22"/>
    <w:rsid w:val="0011106F"/>
    <w:rsid w:val="00112797"/>
    <w:rsid w:val="00112F24"/>
    <w:rsid w:val="00113A86"/>
    <w:rsid w:val="00114E95"/>
    <w:rsid w:val="001166E1"/>
    <w:rsid w:val="00116CA5"/>
    <w:rsid w:val="001175EF"/>
    <w:rsid w:val="00122489"/>
    <w:rsid w:val="0012341C"/>
    <w:rsid w:val="00123DC1"/>
    <w:rsid w:val="0012421B"/>
    <w:rsid w:val="0012634B"/>
    <w:rsid w:val="00127C08"/>
    <w:rsid w:val="00127DC3"/>
    <w:rsid w:val="00133866"/>
    <w:rsid w:val="0013745C"/>
    <w:rsid w:val="00140BF7"/>
    <w:rsid w:val="00142489"/>
    <w:rsid w:val="00143CB0"/>
    <w:rsid w:val="001441F8"/>
    <w:rsid w:val="00145576"/>
    <w:rsid w:val="00145635"/>
    <w:rsid w:val="00153FCD"/>
    <w:rsid w:val="00153FE3"/>
    <w:rsid w:val="0015490C"/>
    <w:rsid w:val="00155974"/>
    <w:rsid w:val="001561AC"/>
    <w:rsid w:val="00156CF4"/>
    <w:rsid w:val="00157AD4"/>
    <w:rsid w:val="001600D0"/>
    <w:rsid w:val="00160625"/>
    <w:rsid w:val="001616EE"/>
    <w:rsid w:val="00166146"/>
    <w:rsid w:val="001713F8"/>
    <w:rsid w:val="00173ABA"/>
    <w:rsid w:val="00174E8C"/>
    <w:rsid w:val="001775BC"/>
    <w:rsid w:val="0017798C"/>
    <w:rsid w:val="00177D6C"/>
    <w:rsid w:val="001805EB"/>
    <w:rsid w:val="00180BD3"/>
    <w:rsid w:val="001825E3"/>
    <w:rsid w:val="00182E07"/>
    <w:rsid w:val="00183292"/>
    <w:rsid w:val="00184449"/>
    <w:rsid w:val="00184627"/>
    <w:rsid w:val="00184C3F"/>
    <w:rsid w:val="001906D8"/>
    <w:rsid w:val="00191B7D"/>
    <w:rsid w:val="00192219"/>
    <w:rsid w:val="00192E2B"/>
    <w:rsid w:val="00193A33"/>
    <w:rsid w:val="001945CF"/>
    <w:rsid w:val="00195C5A"/>
    <w:rsid w:val="00196D79"/>
    <w:rsid w:val="001A0472"/>
    <w:rsid w:val="001A5155"/>
    <w:rsid w:val="001A62DE"/>
    <w:rsid w:val="001A7918"/>
    <w:rsid w:val="001B219B"/>
    <w:rsid w:val="001B22D3"/>
    <w:rsid w:val="001B2F0C"/>
    <w:rsid w:val="001B4BC3"/>
    <w:rsid w:val="001B57E6"/>
    <w:rsid w:val="001B7DD2"/>
    <w:rsid w:val="001C0517"/>
    <w:rsid w:val="001C5EED"/>
    <w:rsid w:val="001C7601"/>
    <w:rsid w:val="001C7E64"/>
    <w:rsid w:val="001D212F"/>
    <w:rsid w:val="001D2ACB"/>
    <w:rsid w:val="001D6A6D"/>
    <w:rsid w:val="001D769C"/>
    <w:rsid w:val="001E10E5"/>
    <w:rsid w:val="001E2EAF"/>
    <w:rsid w:val="001E3FDE"/>
    <w:rsid w:val="001E53F9"/>
    <w:rsid w:val="001E748C"/>
    <w:rsid w:val="001F04FD"/>
    <w:rsid w:val="001F0E0C"/>
    <w:rsid w:val="001F1F23"/>
    <w:rsid w:val="001F2B28"/>
    <w:rsid w:val="001F58AF"/>
    <w:rsid w:val="001F78CA"/>
    <w:rsid w:val="002010FC"/>
    <w:rsid w:val="00201A22"/>
    <w:rsid w:val="00201E0A"/>
    <w:rsid w:val="00202667"/>
    <w:rsid w:val="0020464B"/>
    <w:rsid w:val="00204A2F"/>
    <w:rsid w:val="002056C1"/>
    <w:rsid w:val="00205918"/>
    <w:rsid w:val="00206470"/>
    <w:rsid w:val="00206F48"/>
    <w:rsid w:val="002072FE"/>
    <w:rsid w:val="00207D83"/>
    <w:rsid w:val="00212527"/>
    <w:rsid w:val="00214FC2"/>
    <w:rsid w:val="00215243"/>
    <w:rsid w:val="00215528"/>
    <w:rsid w:val="0021751D"/>
    <w:rsid w:val="00220ACE"/>
    <w:rsid w:val="00223274"/>
    <w:rsid w:val="002247E1"/>
    <w:rsid w:val="00224AE0"/>
    <w:rsid w:val="00226ABA"/>
    <w:rsid w:val="0023178D"/>
    <w:rsid w:val="002322DC"/>
    <w:rsid w:val="002330DD"/>
    <w:rsid w:val="00237A4A"/>
    <w:rsid w:val="00237DC8"/>
    <w:rsid w:val="00241275"/>
    <w:rsid w:val="00243BA2"/>
    <w:rsid w:val="0024555D"/>
    <w:rsid w:val="0024559B"/>
    <w:rsid w:val="002463CE"/>
    <w:rsid w:val="0024674A"/>
    <w:rsid w:val="00246ECD"/>
    <w:rsid w:val="00250B6F"/>
    <w:rsid w:val="002529B3"/>
    <w:rsid w:val="00252E59"/>
    <w:rsid w:val="00254EE2"/>
    <w:rsid w:val="002571B7"/>
    <w:rsid w:val="00260A03"/>
    <w:rsid w:val="0026307F"/>
    <w:rsid w:val="0026546D"/>
    <w:rsid w:val="002673CB"/>
    <w:rsid w:val="00271690"/>
    <w:rsid w:val="002717BA"/>
    <w:rsid w:val="0027285B"/>
    <w:rsid w:val="002735D7"/>
    <w:rsid w:val="00274097"/>
    <w:rsid w:val="00274FD6"/>
    <w:rsid w:val="002779D9"/>
    <w:rsid w:val="00280632"/>
    <w:rsid w:val="00281057"/>
    <w:rsid w:val="0028421D"/>
    <w:rsid w:val="00284606"/>
    <w:rsid w:val="0028485F"/>
    <w:rsid w:val="00284BC1"/>
    <w:rsid w:val="002851C3"/>
    <w:rsid w:val="002870CB"/>
    <w:rsid w:val="0028749C"/>
    <w:rsid w:val="00291DC7"/>
    <w:rsid w:val="00293301"/>
    <w:rsid w:val="00294F3E"/>
    <w:rsid w:val="00295F41"/>
    <w:rsid w:val="00297AA7"/>
    <w:rsid w:val="002A153F"/>
    <w:rsid w:val="002A21F5"/>
    <w:rsid w:val="002A4192"/>
    <w:rsid w:val="002A5714"/>
    <w:rsid w:val="002A72BA"/>
    <w:rsid w:val="002B000A"/>
    <w:rsid w:val="002B0F04"/>
    <w:rsid w:val="002B1E71"/>
    <w:rsid w:val="002B33BA"/>
    <w:rsid w:val="002B44C2"/>
    <w:rsid w:val="002B4B3F"/>
    <w:rsid w:val="002B5BF4"/>
    <w:rsid w:val="002B5E52"/>
    <w:rsid w:val="002B75CC"/>
    <w:rsid w:val="002C01C8"/>
    <w:rsid w:val="002C2EA8"/>
    <w:rsid w:val="002C346D"/>
    <w:rsid w:val="002C3E8F"/>
    <w:rsid w:val="002C65EF"/>
    <w:rsid w:val="002D0984"/>
    <w:rsid w:val="002D0ABC"/>
    <w:rsid w:val="002D1BBD"/>
    <w:rsid w:val="002D269E"/>
    <w:rsid w:val="002D2F60"/>
    <w:rsid w:val="002D3468"/>
    <w:rsid w:val="002D3BEA"/>
    <w:rsid w:val="002D5288"/>
    <w:rsid w:val="002D57BB"/>
    <w:rsid w:val="002E02E6"/>
    <w:rsid w:val="002E2456"/>
    <w:rsid w:val="002E2AA8"/>
    <w:rsid w:val="002E3086"/>
    <w:rsid w:val="002E5EB3"/>
    <w:rsid w:val="002E66E8"/>
    <w:rsid w:val="002E6F46"/>
    <w:rsid w:val="002E72BE"/>
    <w:rsid w:val="002E7860"/>
    <w:rsid w:val="002F0BF0"/>
    <w:rsid w:val="002F2FC3"/>
    <w:rsid w:val="002F36EE"/>
    <w:rsid w:val="002F4C0C"/>
    <w:rsid w:val="002F4D66"/>
    <w:rsid w:val="002F4D7B"/>
    <w:rsid w:val="002F6A1B"/>
    <w:rsid w:val="002F714B"/>
    <w:rsid w:val="00300020"/>
    <w:rsid w:val="00300C28"/>
    <w:rsid w:val="00304B87"/>
    <w:rsid w:val="003051A9"/>
    <w:rsid w:val="00305848"/>
    <w:rsid w:val="00305F34"/>
    <w:rsid w:val="00311650"/>
    <w:rsid w:val="00312DFB"/>
    <w:rsid w:val="003144F9"/>
    <w:rsid w:val="0031487B"/>
    <w:rsid w:val="003148FE"/>
    <w:rsid w:val="00317358"/>
    <w:rsid w:val="003174DD"/>
    <w:rsid w:val="00317FC9"/>
    <w:rsid w:val="003200AC"/>
    <w:rsid w:val="003214C3"/>
    <w:rsid w:val="0032340C"/>
    <w:rsid w:val="00323482"/>
    <w:rsid w:val="003236BE"/>
    <w:rsid w:val="003242DE"/>
    <w:rsid w:val="00327C71"/>
    <w:rsid w:val="00330635"/>
    <w:rsid w:val="0033106A"/>
    <w:rsid w:val="003312A2"/>
    <w:rsid w:val="0033357C"/>
    <w:rsid w:val="003339B2"/>
    <w:rsid w:val="00334E57"/>
    <w:rsid w:val="00335117"/>
    <w:rsid w:val="003379A7"/>
    <w:rsid w:val="003405EF"/>
    <w:rsid w:val="003417B9"/>
    <w:rsid w:val="0034508F"/>
    <w:rsid w:val="00347C16"/>
    <w:rsid w:val="00350191"/>
    <w:rsid w:val="0035037D"/>
    <w:rsid w:val="00351151"/>
    <w:rsid w:val="00351655"/>
    <w:rsid w:val="003523FD"/>
    <w:rsid w:val="00353886"/>
    <w:rsid w:val="0035497D"/>
    <w:rsid w:val="00354EDE"/>
    <w:rsid w:val="0036036F"/>
    <w:rsid w:val="00360398"/>
    <w:rsid w:val="00362824"/>
    <w:rsid w:val="00362FB9"/>
    <w:rsid w:val="0036423D"/>
    <w:rsid w:val="0036717C"/>
    <w:rsid w:val="003709E1"/>
    <w:rsid w:val="00372D3F"/>
    <w:rsid w:val="003758D8"/>
    <w:rsid w:val="00377DF4"/>
    <w:rsid w:val="00381BB6"/>
    <w:rsid w:val="00382F44"/>
    <w:rsid w:val="00384148"/>
    <w:rsid w:val="003843EC"/>
    <w:rsid w:val="003862A1"/>
    <w:rsid w:val="003868C0"/>
    <w:rsid w:val="00386A24"/>
    <w:rsid w:val="00387CC9"/>
    <w:rsid w:val="0039014F"/>
    <w:rsid w:val="003934B0"/>
    <w:rsid w:val="00394081"/>
    <w:rsid w:val="003958B9"/>
    <w:rsid w:val="003A25A2"/>
    <w:rsid w:val="003B0416"/>
    <w:rsid w:val="003B30A7"/>
    <w:rsid w:val="003B462F"/>
    <w:rsid w:val="003B4AFC"/>
    <w:rsid w:val="003B5037"/>
    <w:rsid w:val="003B58E6"/>
    <w:rsid w:val="003B5C7D"/>
    <w:rsid w:val="003C0960"/>
    <w:rsid w:val="003C0E69"/>
    <w:rsid w:val="003C1824"/>
    <w:rsid w:val="003C1961"/>
    <w:rsid w:val="003C59A5"/>
    <w:rsid w:val="003C6036"/>
    <w:rsid w:val="003C6841"/>
    <w:rsid w:val="003C6F1C"/>
    <w:rsid w:val="003D07F1"/>
    <w:rsid w:val="003D21C6"/>
    <w:rsid w:val="003D364C"/>
    <w:rsid w:val="003D4A7D"/>
    <w:rsid w:val="003D5ADB"/>
    <w:rsid w:val="003E06C5"/>
    <w:rsid w:val="003E472E"/>
    <w:rsid w:val="003E7BC1"/>
    <w:rsid w:val="003F04AB"/>
    <w:rsid w:val="003F220A"/>
    <w:rsid w:val="003F48D2"/>
    <w:rsid w:val="003F5AC1"/>
    <w:rsid w:val="003F7A38"/>
    <w:rsid w:val="003F7D68"/>
    <w:rsid w:val="00400C49"/>
    <w:rsid w:val="00402E8A"/>
    <w:rsid w:val="00404319"/>
    <w:rsid w:val="00405DA4"/>
    <w:rsid w:val="00406FBF"/>
    <w:rsid w:val="00412DF9"/>
    <w:rsid w:val="00413668"/>
    <w:rsid w:val="00413783"/>
    <w:rsid w:val="00413EF9"/>
    <w:rsid w:val="00415934"/>
    <w:rsid w:val="00415B76"/>
    <w:rsid w:val="00415C18"/>
    <w:rsid w:val="004200AD"/>
    <w:rsid w:val="00421BA3"/>
    <w:rsid w:val="00421F4D"/>
    <w:rsid w:val="0042282E"/>
    <w:rsid w:val="00425999"/>
    <w:rsid w:val="00426424"/>
    <w:rsid w:val="004311B7"/>
    <w:rsid w:val="00431F03"/>
    <w:rsid w:val="00433FCE"/>
    <w:rsid w:val="00434EA0"/>
    <w:rsid w:val="00436079"/>
    <w:rsid w:val="00436F3D"/>
    <w:rsid w:val="004418E9"/>
    <w:rsid w:val="00441BCB"/>
    <w:rsid w:val="00442C97"/>
    <w:rsid w:val="00445370"/>
    <w:rsid w:val="004468BA"/>
    <w:rsid w:val="00446FB8"/>
    <w:rsid w:val="00447883"/>
    <w:rsid w:val="00450719"/>
    <w:rsid w:val="0045117F"/>
    <w:rsid w:val="00453B5E"/>
    <w:rsid w:val="0045660F"/>
    <w:rsid w:val="004566F9"/>
    <w:rsid w:val="0046256D"/>
    <w:rsid w:val="00463654"/>
    <w:rsid w:val="00466315"/>
    <w:rsid w:val="0046646D"/>
    <w:rsid w:val="004672DA"/>
    <w:rsid w:val="004716C5"/>
    <w:rsid w:val="004718D1"/>
    <w:rsid w:val="0047543E"/>
    <w:rsid w:val="0048295E"/>
    <w:rsid w:val="00483E36"/>
    <w:rsid w:val="004841B5"/>
    <w:rsid w:val="0048557D"/>
    <w:rsid w:val="004855D2"/>
    <w:rsid w:val="0048560B"/>
    <w:rsid w:val="00486E14"/>
    <w:rsid w:val="004871AE"/>
    <w:rsid w:val="004909DC"/>
    <w:rsid w:val="00492191"/>
    <w:rsid w:val="00492C5A"/>
    <w:rsid w:val="00494305"/>
    <w:rsid w:val="004A105F"/>
    <w:rsid w:val="004A14DC"/>
    <w:rsid w:val="004A28FF"/>
    <w:rsid w:val="004A2C02"/>
    <w:rsid w:val="004A44A2"/>
    <w:rsid w:val="004A4793"/>
    <w:rsid w:val="004A4C9D"/>
    <w:rsid w:val="004A5A63"/>
    <w:rsid w:val="004A66F8"/>
    <w:rsid w:val="004A6840"/>
    <w:rsid w:val="004A69AF"/>
    <w:rsid w:val="004A7A56"/>
    <w:rsid w:val="004B02DC"/>
    <w:rsid w:val="004B3EA3"/>
    <w:rsid w:val="004B4452"/>
    <w:rsid w:val="004B6EC1"/>
    <w:rsid w:val="004C0A3F"/>
    <w:rsid w:val="004C223D"/>
    <w:rsid w:val="004C42BC"/>
    <w:rsid w:val="004C58F8"/>
    <w:rsid w:val="004C5E57"/>
    <w:rsid w:val="004C7099"/>
    <w:rsid w:val="004D070B"/>
    <w:rsid w:val="004D2B78"/>
    <w:rsid w:val="004D7213"/>
    <w:rsid w:val="004E0326"/>
    <w:rsid w:val="004E13D8"/>
    <w:rsid w:val="004E1F0B"/>
    <w:rsid w:val="004E5FAA"/>
    <w:rsid w:val="004F1CDD"/>
    <w:rsid w:val="004F2373"/>
    <w:rsid w:val="004F38FA"/>
    <w:rsid w:val="004F4A38"/>
    <w:rsid w:val="004F4D14"/>
    <w:rsid w:val="004F5B0E"/>
    <w:rsid w:val="004F729C"/>
    <w:rsid w:val="004F7376"/>
    <w:rsid w:val="004F74E2"/>
    <w:rsid w:val="004F7AA1"/>
    <w:rsid w:val="00500B19"/>
    <w:rsid w:val="00500EA7"/>
    <w:rsid w:val="00501705"/>
    <w:rsid w:val="00502FFD"/>
    <w:rsid w:val="00503002"/>
    <w:rsid w:val="0050425F"/>
    <w:rsid w:val="00504DE2"/>
    <w:rsid w:val="00505906"/>
    <w:rsid w:val="005112AC"/>
    <w:rsid w:val="005121F6"/>
    <w:rsid w:val="005126E2"/>
    <w:rsid w:val="00512980"/>
    <w:rsid w:val="00512F12"/>
    <w:rsid w:val="00512FA6"/>
    <w:rsid w:val="00513367"/>
    <w:rsid w:val="0052335A"/>
    <w:rsid w:val="005235D1"/>
    <w:rsid w:val="00523F05"/>
    <w:rsid w:val="00524421"/>
    <w:rsid w:val="005244D5"/>
    <w:rsid w:val="0052493B"/>
    <w:rsid w:val="0052603F"/>
    <w:rsid w:val="00527B5A"/>
    <w:rsid w:val="00530FE1"/>
    <w:rsid w:val="005353AE"/>
    <w:rsid w:val="00536221"/>
    <w:rsid w:val="0053667E"/>
    <w:rsid w:val="005366D9"/>
    <w:rsid w:val="00537625"/>
    <w:rsid w:val="00540301"/>
    <w:rsid w:val="005416D6"/>
    <w:rsid w:val="005421DA"/>
    <w:rsid w:val="0054380F"/>
    <w:rsid w:val="00545820"/>
    <w:rsid w:val="00545EB3"/>
    <w:rsid w:val="005464EF"/>
    <w:rsid w:val="005479D3"/>
    <w:rsid w:val="00551EE7"/>
    <w:rsid w:val="005523DF"/>
    <w:rsid w:val="005535B4"/>
    <w:rsid w:val="00554E93"/>
    <w:rsid w:val="00555A4E"/>
    <w:rsid w:val="005561A8"/>
    <w:rsid w:val="005567EE"/>
    <w:rsid w:val="00556B18"/>
    <w:rsid w:val="00562172"/>
    <w:rsid w:val="00562593"/>
    <w:rsid w:val="00565146"/>
    <w:rsid w:val="00565AD4"/>
    <w:rsid w:val="00565C88"/>
    <w:rsid w:val="00565FC8"/>
    <w:rsid w:val="005674FD"/>
    <w:rsid w:val="005708D2"/>
    <w:rsid w:val="0057154A"/>
    <w:rsid w:val="00572037"/>
    <w:rsid w:val="00574486"/>
    <w:rsid w:val="00574EA6"/>
    <w:rsid w:val="00575FC8"/>
    <w:rsid w:val="0057740F"/>
    <w:rsid w:val="00577942"/>
    <w:rsid w:val="00577A76"/>
    <w:rsid w:val="00581E43"/>
    <w:rsid w:val="00582A19"/>
    <w:rsid w:val="00584DEE"/>
    <w:rsid w:val="00585137"/>
    <w:rsid w:val="00591A44"/>
    <w:rsid w:val="00591FF6"/>
    <w:rsid w:val="00592C89"/>
    <w:rsid w:val="00593064"/>
    <w:rsid w:val="005945C9"/>
    <w:rsid w:val="00596330"/>
    <w:rsid w:val="005A1CE0"/>
    <w:rsid w:val="005A7A66"/>
    <w:rsid w:val="005B1232"/>
    <w:rsid w:val="005B3C39"/>
    <w:rsid w:val="005B3E42"/>
    <w:rsid w:val="005B51DB"/>
    <w:rsid w:val="005B5775"/>
    <w:rsid w:val="005B5F82"/>
    <w:rsid w:val="005B74C5"/>
    <w:rsid w:val="005C02AB"/>
    <w:rsid w:val="005C10E1"/>
    <w:rsid w:val="005C1D60"/>
    <w:rsid w:val="005C2856"/>
    <w:rsid w:val="005C29C8"/>
    <w:rsid w:val="005C4694"/>
    <w:rsid w:val="005D0814"/>
    <w:rsid w:val="005D114D"/>
    <w:rsid w:val="005D34AC"/>
    <w:rsid w:val="005D6CAE"/>
    <w:rsid w:val="005D71AB"/>
    <w:rsid w:val="005E07DB"/>
    <w:rsid w:val="005E1A98"/>
    <w:rsid w:val="005E2BE1"/>
    <w:rsid w:val="005E3297"/>
    <w:rsid w:val="005E3489"/>
    <w:rsid w:val="005E5496"/>
    <w:rsid w:val="005E563E"/>
    <w:rsid w:val="005F2464"/>
    <w:rsid w:val="005F341D"/>
    <w:rsid w:val="005F3ABA"/>
    <w:rsid w:val="005F4821"/>
    <w:rsid w:val="005F4F42"/>
    <w:rsid w:val="005F627C"/>
    <w:rsid w:val="005F7417"/>
    <w:rsid w:val="005F7510"/>
    <w:rsid w:val="005F7F50"/>
    <w:rsid w:val="006001ED"/>
    <w:rsid w:val="006008CD"/>
    <w:rsid w:val="00601890"/>
    <w:rsid w:val="006027F0"/>
    <w:rsid w:val="00602D07"/>
    <w:rsid w:val="00602F35"/>
    <w:rsid w:val="00605D66"/>
    <w:rsid w:val="006062BB"/>
    <w:rsid w:val="00606E17"/>
    <w:rsid w:val="0061005A"/>
    <w:rsid w:val="0061108F"/>
    <w:rsid w:val="006117A2"/>
    <w:rsid w:val="00613132"/>
    <w:rsid w:val="006137C2"/>
    <w:rsid w:val="0061510B"/>
    <w:rsid w:val="00615BD1"/>
    <w:rsid w:val="00622AE7"/>
    <w:rsid w:val="006240EC"/>
    <w:rsid w:val="00626DDD"/>
    <w:rsid w:val="00631093"/>
    <w:rsid w:val="0063203E"/>
    <w:rsid w:val="00632F2C"/>
    <w:rsid w:val="00633DBC"/>
    <w:rsid w:val="00636A7F"/>
    <w:rsid w:val="0063778B"/>
    <w:rsid w:val="006403C1"/>
    <w:rsid w:val="00641126"/>
    <w:rsid w:val="006413E3"/>
    <w:rsid w:val="00641B8A"/>
    <w:rsid w:val="00642964"/>
    <w:rsid w:val="00642B70"/>
    <w:rsid w:val="006432A9"/>
    <w:rsid w:val="00643923"/>
    <w:rsid w:val="006446B0"/>
    <w:rsid w:val="00645C12"/>
    <w:rsid w:val="006464B0"/>
    <w:rsid w:val="00646D42"/>
    <w:rsid w:val="00652EBC"/>
    <w:rsid w:val="006539A9"/>
    <w:rsid w:val="00655766"/>
    <w:rsid w:val="00661057"/>
    <w:rsid w:val="00661162"/>
    <w:rsid w:val="00661639"/>
    <w:rsid w:val="0066278F"/>
    <w:rsid w:val="00663E5F"/>
    <w:rsid w:val="006642F1"/>
    <w:rsid w:val="0066638C"/>
    <w:rsid w:val="006667C5"/>
    <w:rsid w:val="00672BE9"/>
    <w:rsid w:val="00672D04"/>
    <w:rsid w:val="0067328A"/>
    <w:rsid w:val="00675E18"/>
    <w:rsid w:val="00676484"/>
    <w:rsid w:val="00676668"/>
    <w:rsid w:val="0067708D"/>
    <w:rsid w:val="00677307"/>
    <w:rsid w:val="00682E25"/>
    <w:rsid w:val="0068441B"/>
    <w:rsid w:val="006844C5"/>
    <w:rsid w:val="00685548"/>
    <w:rsid w:val="00685916"/>
    <w:rsid w:val="00690D24"/>
    <w:rsid w:val="00691275"/>
    <w:rsid w:val="006920D1"/>
    <w:rsid w:val="00696EAD"/>
    <w:rsid w:val="006A076C"/>
    <w:rsid w:val="006A1572"/>
    <w:rsid w:val="006A6E8B"/>
    <w:rsid w:val="006A7698"/>
    <w:rsid w:val="006B4338"/>
    <w:rsid w:val="006B4D9E"/>
    <w:rsid w:val="006C140B"/>
    <w:rsid w:val="006C63CE"/>
    <w:rsid w:val="006C6AD9"/>
    <w:rsid w:val="006D2947"/>
    <w:rsid w:val="006D5329"/>
    <w:rsid w:val="006E10C6"/>
    <w:rsid w:val="006E236F"/>
    <w:rsid w:val="006E42B8"/>
    <w:rsid w:val="006E432B"/>
    <w:rsid w:val="006E7B08"/>
    <w:rsid w:val="006E7F16"/>
    <w:rsid w:val="006F166D"/>
    <w:rsid w:val="006F16B1"/>
    <w:rsid w:val="006F6B50"/>
    <w:rsid w:val="00700F1E"/>
    <w:rsid w:val="00702962"/>
    <w:rsid w:val="0070312E"/>
    <w:rsid w:val="00704CE4"/>
    <w:rsid w:val="00707276"/>
    <w:rsid w:val="007074CB"/>
    <w:rsid w:val="00710377"/>
    <w:rsid w:val="00710C3A"/>
    <w:rsid w:val="007114CB"/>
    <w:rsid w:val="0071287A"/>
    <w:rsid w:val="00712C72"/>
    <w:rsid w:val="00713155"/>
    <w:rsid w:val="007136EC"/>
    <w:rsid w:val="00715163"/>
    <w:rsid w:val="007164C3"/>
    <w:rsid w:val="00717984"/>
    <w:rsid w:val="00717989"/>
    <w:rsid w:val="00723D4F"/>
    <w:rsid w:val="00723E31"/>
    <w:rsid w:val="00724CBF"/>
    <w:rsid w:val="00725273"/>
    <w:rsid w:val="00726B9D"/>
    <w:rsid w:val="007276DB"/>
    <w:rsid w:val="007337A0"/>
    <w:rsid w:val="00735323"/>
    <w:rsid w:val="00736FC7"/>
    <w:rsid w:val="00740804"/>
    <w:rsid w:val="007441DF"/>
    <w:rsid w:val="00745ACC"/>
    <w:rsid w:val="007473F3"/>
    <w:rsid w:val="00750F76"/>
    <w:rsid w:val="007549C9"/>
    <w:rsid w:val="0075509E"/>
    <w:rsid w:val="00756914"/>
    <w:rsid w:val="0075716A"/>
    <w:rsid w:val="00757523"/>
    <w:rsid w:val="00757892"/>
    <w:rsid w:val="00762595"/>
    <w:rsid w:val="00766876"/>
    <w:rsid w:val="00766E00"/>
    <w:rsid w:val="00767034"/>
    <w:rsid w:val="0077104B"/>
    <w:rsid w:val="00771199"/>
    <w:rsid w:val="00773BDA"/>
    <w:rsid w:val="00775825"/>
    <w:rsid w:val="00776AE1"/>
    <w:rsid w:val="00776BA2"/>
    <w:rsid w:val="00776D15"/>
    <w:rsid w:val="00781026"/>
    <w:rsid w:val="007833A0"/>
    <w:rsid w:val="007837B9"/>
    <w:rsid w:val="00783C15"/>
    <w:rsid w:val="00786CEE"/>
    <w:rsid w:val="00786FFB"/>
    <w:rsid w:val="00790F3B"/>
    <w:rsid w:val="00791900"/>
    <w:rsid w:val="007929A4"/>
    <w:rsid w:val="0079312F"/>
    <w:rsid w:val="00793F1D"/>
    <w:rsid w:val="007961C3"/>
    <w:rsid w:val="007A05F3"/>
    <w:rsid w:val="007A1BC5"/>
    <w:rsid w:val="007A351D"/>
    <w:rsid w:val="007A3792"/>
    <w:rsid w:val="007A682A"/>
    <w:rsid w:val="007A79C5"/>
    <w:rsid w:val="007B07D2"/>
    <w:rsid w:val="007B291C"/>
    <w:rsid w:val="007B3BBB"/>
    <w:rsid w:val="007B671D"/>
    <w:rsid w:val="007B7BA4"/>
    <w:rsid w:val="007C48FF"/>
    <w:rsid w:val="007C497B"/>
    <w:rsid w:val="007C695A"/>
    <w:rsid w:val="007C7539"/>
    <w:rsid w:val="007D1C5D"/>
    <w:rsid w:val="007D1EDD"/>
    <w:rsid w:val="007D21D8"/>
    <w:rsid w:val="007D221F"/>
    <w:rsid w:val="007D2668"/>
    <w:rsid w:val="007D4454"/>
    <w:rsid w:val="007E1119"/>
    <w:rsid w:val="007E13F4"/>
    <w:rsid w:val="007E1791"/>
    <w:rsid w:val="007E2261"/>
    <w:rsid w:val="007E376F"/>
    <w:rsid w:val="007E389F"/>
    <w:rsid w:val="007E3DB2"/>
    <w:rsid w:val="007E55A5"/>
    <w:rsid w:val="007E58B9"/>
    <w:rsid w:val="007F1CCE"/>
    <w:rsid w:val="007F3282"/>
    <w:rsid w:val="008006ED"/>
    <w:rsid w:val="00802078"/>
    <w:rsid w:val="00803292"/>
    <w:rsid w:val="0080396A"/>
    <w:rsid w:val="008043EF"/>
    <w:rsid w:val="008047D0"/>
    <w:rsid w:val="0080504E"/>
    <w:rsid w:val="00805295"/>
    <w:rsid w:val="00806327"/>
    <w:rsid w:val="00807D93"/>
    <w:rsid w:val="00810E2E"/>
    <w:rsid w:val="008112FB"/>
    <w:rsid w:val="008153B1"/>
    <w:rsid w:val="00816D71"/>
    <w:rsid w:val="0082125A"/>
    <w:rsid w:val="0082196C"/>
    <w:rsid w:val="008236DF"/>
    <w:rsid w:val="00823846"/>
    <w:rsid w:val="00823B5F"/>
    <w:rsid w:val="00825E96"/>
    <w:rsid w:val="00827D9E"/>
    <w:rsid w:val="008314A0"/>
    <w:rsid w:val="00832840"/>
    <w:rsid w:val="00833333"/>
    <w:rsid w:val="008346A1"/>
    <w:rsid w:val="008348DD"/>
    <w:rsid w:val="00834A7B"/>
    <w:rsid w:val="0083568A"/>
    <w:rsid w:val="008404C3"/>
    <w:rsid w:val="008453C1"/>
    <w:rsid w:val="00846B51"/>
    <w:rsid w:val="00847284"/>
    <w:rsid w:val="00847F1E"/>
    <w:rsid w:val="008509ED"/>
    <w:rsid w:val="0085152C"/>
    <w:rsid w:val="00852037"/>
    <w:rsid w:val="00855E50"/>
    <w:rsid w:val="008618DC"/>
    <w:rsid w:val="00861B4E"/>
    <w:rsid w:val="00861B9E"/>
    <w:rsid w:val="008623ED"/>
    <w:rsid w:val="008624BE"/>
    <w:rsid w:val="00863658"/>
    <w:rsid w:val="00863E67"/>
    <w:rsid w:val="00865030"/>
    <w:rsid w:val="008653FC"/>
    <w:rsid w:val="008659E9"/>
    <w:rsid w:val="008662DE"/>
    <w:rsid w:val="0086680F"/>
    <w:rsid w:val="008678C9"/>
    <w:rsid w:val="00867A49"/>
    <w:rsid w:val="008705CA"/>
    <w:rsid w:val="008737EE"/>
    <w:rsid w:val="008739BC"/>
    <w:rsid w:val="00877D46"/>
    <w:rsid w:val="00880184"/>
    <w:rsid w:val="008803AA"/>
    <w:rsid w:val="00881AFB"/>
    <w:rsid w:val="00881EA9"/>
    <w:rsid w:val="0088242D"/>
    <w:rsid w:val="0088415D"/>
    <w:rsid w:val="00884BE5"/>
    <w:rsid w:val="00885708"/>
    <w:rsid w:val="0088604E"/>
    <w:rsid w:val="00890A29"/>
    <w:rsid w:val="008936A1"/>
    <w:rsid w:val="00895D89"/>
    <w:rsid w:val="00895E72"/>
    <w:rsid w:val="00896340"/>
    <w:rsid w:val="008A138F"/>
    <w:rsid w:val="008A1CC8"/>
    <w:rsid w:val="008A54F0"/>
    <w:rsid w:val="008A7C1A"/>
    <w:rsid w:val="008B0A9F"/>
    <w:rsid w:val="008B21F7"/>
    <w:rsid w:val="008B493B"/>
    <w:rsid w:val="008B7911"/>
    <w:rsid w:val="008C111F"/>
    <w:rsid w:val="008C1D49"/>
    <w:rsid w:val="008C2090"/>
    <w:rsid w:val="008C2F06"/>
    <w:rsid w:val="008C5522"/>
    <w:rsid w:val="008C5F15"/>
    <w:rsid w:val="008C669E"/>
    <w:rsid w:val="008C726F"/>
    <w:rsid w:val="008D5229"/>
    <w:rsid w:val="008D5825"/>
    <w:rsid w:val="008E19D2"/>
    <w:rsid w:val="008E1FF0"/>
    <w:rsid w:val="008E542B"/>
    <w:rsid w:val="008E697F"/>
    <w:rsid w:val="008E7CCE"/>
    <w:rsid w:val="008F28D1"/>
    <w:rsid w:val="008F4174"/>
    <w:rsid w:val="008F74B2"/>
    <w:rsid w:val="008F795D"/>
    <w:rsid w:val="0090070D"/>
    <w:rsid w:val="00901371"/>
    <w:rsid w:val="00902326"/>
    <w:rsid w:val="009039AE"/>
    <w:rsid w:val="00904128"/>
    <w:rsid w:val="009065DC"/>
    <w:rsid w:val="009108EC"/>
    <w:rsid w:val="00910A66"/>
    <w:rsid w:val="009119AC"/>
    <w:rsid w:val="00914E91"/>
    <w:rsid w:val="009159A1"/>
    <w:rsid w:val="009159D7"/>
    <w:rsid w:val="009168A5"/>
    <w:rsid w:val="00921415"/>
    <w:rsid w:val="0092581C"/>
    <w:rsid w:val="00925DB2"/>
    <w:rsid w:val="0093067B"/>
    <w:rsid w:val="009313BC"/>
    <w:rsid w:val="00935132"/>
    <w:rsid w:val="00935442"/>
    <w:rsid w:val="0094116E"/>
    <w:rsid w:val="0094166E"/>
    <w:rsid w:val="009423EA"/>
    <w:rsid w:val="009433D4"/>
    <w:rsid w:val="00944C94"/>
    <w:rsid w:val="00944DBA"/>
    <w:rsid w:val="009458F5"/>
    <w:rsid w:val="00945E21"/>
    <w:rsid w:val="00950BD6"/>
    <w:rsid w:val="00951322"/>
    <w:rsid w:val="00952D9C"/>
    <w:rsid w:val="009554E9"/>
    <w:rsid w:val="00956AAE"/>
    <w:rsid w:val="00956BE3"/>
    <w:rsid w:val="00956E91"/>
    <w:rsid w:val="00957FF9"/>
    <w:rsid w:val="00961DA5"/>
    <w:rsid w:val="00962302"/>
    <w:rsid w:val="00965ADA"/>
    <w:rsid w:val="0096618A"/>
    <w:rsid w:val="0096717A"/>
    <w:rsid w:val="00974A29"/>
    <w:rsid w:val="00980DFA"/>
    <w:rsid w:val="00986726"/>
    <w:rsid w:val="009942B9"/>
    <w:rsid w:val="009950BE"/>
    <w:rsid w:val="00996948"/>
    <w:rsid w:val="009A1FAC"/>
    <w:rsid w:val="009A2B53"/>
    <w:rsid w:val="009A39F6"/>
    <w:rsid w:val="009B17C9"/>
    <w:rsid w:val="009B7C9D"/>
    <w:rsid w:val="009C09C2"/>
    <w:rsid w:val="009C0F51"/>
    <w:rsid w:val="009C2EAE"/>
    <w:rsid w:val="009C3094"/>
    <w:rsid w:val="009C336F"/>
    <w:rsid w:val="009C41E4"/>
    <w:rsid w:val="009C4548"/>
    <w:rsid w:val="009C6933"/>
    <w:rsid w:val="009C728E"/>
    <w:rsid w:val="009C7670"/>
    <w:rsid w:val="009D1455"/>
    <w:rsid w:val="009D14AC"/>
    <w:rsid w:val="009D4BDE"/>
    <w:rsid w:val="009D4FBB"/>
    <w:rsid w:val="009D613F"/>
    <w:rsid w:val="009D70BF"/>
    <w:rsid w:val="009D7571"/>
    <w:rsid w:val="009D76C8"/>
    <w:rsid w:val="009E309B"/>
    <w:rsid w:val="009E3F00"/>
    <w:rsid w:val="009E460C"/>
    <w:rsid w:val="009E49CF"/>
    <w:rsid w:val="009E4AD6"/>
    <w:rsid w:val="009F0E77"/>
    <w:rsid w:val="009F2710"/>
    <w:rsid w:val="009F3DA6"/>
    <w:rsid w:val="009F4ECF"/>
    <w:rsid w:val="009F5BC0"/>
    <w:rsid w:val="009F63C7"/>
    <w:rsid w:val="009F7048"/>
    <w:rsid w:val="00A01146"/>
    <w:rsid w:val="00A01B97"/>
    <w:rsid w:val="00A03514"/>
    <w:rsid w:val="00A04204"/>
    <w:rsid w:val="00A04A82"/>
    <w:rsid w:val="00A05FA8"/>
    <w:rsid w:val="00A0711F"/>
    <w:rsid w:val="00A12AA7"/>
    <w:rsid w:val="00A1518E"/>
    <w:rsid w:val="00A153DE"/>
    <w:rsid w:val="00A17FE9"/>
    <w:rsid w:val="00A20ED4"/>
    <w:rsid w:val="00A2240D"/>
    <w:rsid w:val="00A2527C"/>
    <w:rsid w:val="00A31542"/>
    <w:rsid w:val="00A322DE"/>
    <w:rsid w:val="00A32CE8"/>
    <w:rsid w:val="00A34088"/>
    <w:rsid w:val="00A348F5"/>
    <w:rsid w:val="00A34C29"/>
    <w:rsid w:val="00A35FA1"/>
    <w:rsid w:val="00A378BA"/>
    <w:rsid w:val="00A40229"/>
    <w:rsid w:val="00A40818"/>
    <w:rsid w:val="00A44693"/>
    <w:rsid w:val="00A450EB"/>
    <w:rsid w:val="00A47505"/>
    <w:rsid w:val="00A47531"/>
    <w:rsid w:val="00A503BB"/>
    <w:rsid w:val="00A525F8"/>
    <w:rsid w:val="00A540F9"/>
    <w:rsid w:val="00A54F29"/>
    <w:rsid w:val="00A5656B"/>
    <w:rsid w:val="00A57425"/>
    <w:rsid w:val="00A60715"/>
    <w:rsid w:val="00A60B7F"/>
    <w:rsid w:val="00A61384"/>
    <w:rsid w:val="00A61753"/>
    <w:rsid w:val="00A61F72"/>
    <w:rsid w:val="00A62030"/>
    <w:rsid w:val="00A624F4"/>
    <w:rsid w:val="00A62D09"/>
    <w:rsid w:val="00A636DB"/>
    <w:rsid w:val="00A65247"/>
    <w:rsid w:val="00A66877"/>
    <w:rsid w:val="00A6703E"/>
    <w:rsid w:val="00A728A5"/>
    <w:rsid w:val="00A72904"/>
    <w:rsid w:val="00A732F7"/>
    <w:rsid w:val="00A74EA5"/>
    <w:rsid w:val="00A7724C"/>
    <w:rsid w:val="00A8395D"/>
    <w:rsid w:val="00A83DAB"/>
    <w:rsid w:val="00A84981"/>
    <w:rsid w:val="00A85FA8"/>
    <w:rsid w:val="00A86973"/>
    <w:rsid w:val="00A870B5"/>
    <w:rsid w:val="00A90942"/>
    <w:rsid w:val="00A9331C"/>
    <w:rsid w:val="00A93D22"/>
    <w:rsid w:val="00A942FD"/>
    <w:rsid w:val="00A94BC6"/>
    <w:rsid w:val="00A94F8F"/>
    <w:rsid w:val="00A974ED"/>
    <w:rsid w:val="00AA0413"/>
    <w:rsid w:val="00AA0A0A"/>
    <w:rsid w:val="00AA112F"/>
    <w:rsid w:val="00AA16FC"/>
    <w:rsid w:val="00AA1AD4"/>
    <w:rsid w:val="00AA2BB4"/>
    <w:rsid w:val="00AA2BD0"/>
    <w:rsid w:val="00AA42BB"/>
    <w:rsid w:val="00AA5846"/>
    <w:rsid w:val="00AA5CF9"/>
    <w:rsid w:val="00AA69C7"/>
    <w:rsid w:val="00AB05DF"/>
    <w:rsid w:val="00AB0712"/>
    <w:rsid w:val="00AB075C"/>
    <w:rsid w:val="00AB1FE6"/>
    <w:rsid w:val="00AB282D"/>
    <w:rsid w:val="00AB3D86"/>
    <w:rsid w:val="00AB5AD2"/>
    <w:rsid w:val="00AB73ED"/>
    <w:rsid w:val="00AB7ABB"/>
    <w:rsid w:val="00AC072E"/>
    <w:rsid w:val="00AC16FF"/>
    <w:rsid w:val="00AC1C74"/>
    <w:rsid w:val="00AC1EC7"/>
    <w:rsid w:val="00AC33F8"/>
    <w:rsid w:val="00AC4888"/>
    <w:rsid w:val="00AC7337"/>
    <w:rsid w:val="00AD02C6"/>
    <w:rsid w:val="00AD057C"/>
    <w:rsid w:val="00AD1995"/>
    <w:rsid w:val="00AD26F2"/>
    <w:rsid w:val="00AD30EE"/>
    <w:rsid w:val="00AD4529"/>
    <w:rsid w:val="00AD643B"/>
    <w:rsid w:val="00AD7759"/>
    <w:rsid w:val="00AD783E"/>
    <w:rsid w:val="00AE0D0E"/>
    <w:rsid w:val="00AE2330"/>
    <w:rsid w:val="00AE49E7"/>
    <w:rsid w:val="00AE4ED6"/>
    <w:rsid w:val="00AE5B4F"/>
    <w:rsid w:val="00AE74BC"/>
    <w:rsid w:val="00AE7686"/>
    <w:rsid w:val="00AE7FC8"/>
    <w:rsid w:val="00AF00B4"/>
    <w:rsid w:val="00AF2DB4"/>
    <w:rsid w:val="00AF2EFC"/>
    <w:rsid w:val="00AF38C0"/>
    <w:rsid w:val="00AF67A0"/>
    <w:rsid w:val="00AF7829"/>
    <w:rsid w:val="00B00291"/>
    <w:rsid w:val="00B02411"/>
    <w:rsid w:val="00B02CA3"/>
    <w:rsid w:val="00B045F1"/>
    <w:rsid w:val="00B046BB"/>
    <w:rsid w:val="00B10C8D"/>
    <w:rsid w:val="00B10F83"/>
    <w:rsid w:val="00B124D4"/>
    <w:rsid w:val="00B13907"/>
    <w:rsid w:val="00B1446F"/>
    <w:rsid w:val="00B15003"/>
    <w:rsid w:val="00B200C7"/>
    <w:rsid w:val="00B21F20"/>
    <w:rsid w:val="00B22B08"/>
    <w:rsid w:val="00B24F26"/>
    <w:rsid w:val="00B26442"/>
    <w:rsid w:val="00B30D37"/>
    <w:rsid w:val="00B314A1"/>
    <w:rsid w:val="00B3197D"/>
    <w:rsid w:val="00B334C5"/>
    <w:rsid w:val="00B35DDC"/>
    <w:rsid w:val="00B36C9A"/>
    <w:rsid w:val="00B37137"/>
    <w:rsid w:val="00B407F0"/>
    <w:rsid w:val="00B40C78"/>
    <w:rsid w:val="00B40CB6"/>
    <w:rsid w:val="00B41D46"/>
    <w:rsid w:val="00B422C0"/>
    <w:rsid w:val="00B43666"/>
    <w:rsid w:val="00B440A1"/>
    <w:rsid w:val="00B447BD"/>
    <w:rsid w:val="00B44B13"/>
    <w:rsid w:val="00B50ACB"/>
    <w:rsid w:val="00B50B9E"/>
    <w:rsid w:val="00B50FE2"/>
    <w:rsid w:val="00B52680"/>
    <w:rsid w:val="00B53A06"/>
    <w:rsid w:val="00B547B8"/>
    <w:rsid w:val="00B54DE4"/>
    <w:rsid w:val="00B55FFD"/>
    <w:rsid w:val="00B60E9B"/>
    <w:rsid w:val="00B63D3C"/>
    <w:rsid w:val="00B646F1"/>
    <w:rsid w:val="00B64BFD"/>
    <w:rsid w:val="00B65089"/>
    <w:rsid w:val="00B66858"/>
    <w:rsid w:val="00B668F2"/>
    <w:rsid w:val="00B66BF4"/>
    <w:rsid w:val="00B7212F"/>
    <w:rsid w:val="00B72C84"/>
    <w:rsid w:val="00B7537C"/>
    <w:rsid w:val="00B81B4C"/>
    <w:rsid w:val="00B832CD"/>
    <w:rsid w:val="00B844C2"/>
    <w:rsid w:val="00B846DD"/>
    <w:rsid w:val="00B84E05"/>
    <w:rsid w:val="00B85FFE"/>
    <w:rsid w:val="00B86BA3"/>
    <w:rsid w:val="00B86DD2"/>
    <w:rsid w:val="00B8709E"/>
    <w:rsid w:val="00B87C1D"/>
    <w:rsid w:val="00B92021"/>
    <w:rsid w:val="00B94C20"/>
    <w:rsid w:val="00B95135"/>
    <w:rsid w:val="00B963B5"/>
    <w:rsid w:val="00BA3853"/>
    <w:rsid w:val="00BA46BB"/>
    <w:rsid w:val="00BA48B6"/>
    <w:rsid w:val="00BA5C72"/>
    <w:rsid w:val="00BA5DAE"/>
    <w:rsid w:val="00BB143A"/>
    <w:rsid w:val="00BB19DC"/>
    <w:rsid w:val="00BB2AF3"/>
    <w:rsid w:val="00BB31A4"/>
    <w:rsid w:val="00BB4776"/>
    <w:rsid w:val="00BB4A11"/>
    <w:rsid w:val="00BB6724"/>
    <w:rsid w:val="00BB67DF"/>
    <w:rsid w:val="00BC1516"/>
    <w:rsid w:val="00BC2F76"/>
    <w:rsid w:val="00BC399D"/>
    <w:rsid w:val="00BC47E9"/>
    <w:rsid w:val="00BC58D3"/>
    <w:rsid w:val="00BC6907"/>
    <w:rsid w:val="00BC6AA7"/>
    <w:rsid w:val="00BC6DEA"/>
    <w:rsid w:val="00BC7738"/>
    <w:rsid w:val="00BC7F2D"/>
    <w:rsid w:val="00BD118D"/>
    <w:rsid w:val="00BD206D"/>
    <w:rsid w:val="00BD75AA"/>
    <w:rsid w:val="00BE09AB"/>
    <w:rsid w:val="00BE138A"/>
    <w:rsid w:val="00BE29A1"/>
    <w:rsid w:val="00BE350C"/>
    <w:rsid w:val="00BE46D5"/>
    <w:rsid w:val="00BE56AD"/>
    <w:rsid w:val="00BE605C"/>
    <w:rsid w:val="00BF1248"/>
    <w:rsid w:val="00BF22DF"/>
    <w:rsid w:val="00BF3C6D"/>
    <w:rsid w:val="00C004C3"/>
    <w:rsid w:val="00C02127"/>
    <w:rsid w:val="00C03A2B"/>
    <w:rsid w:val="00C04B2D"/>
    <w:rsid w:val="00C0526E"/>
    <w:rsid w:val="00C07EEC"/>
    <w:rsid w:val="00C1091F"/>
    <w:rsid w:val="00C10A45"/>
    <w:rsid w:val="00C214AB"/>
    <w:rsid w:val="00C26690"/>
    <w:rsid w:val="00C26833"/>
    <w:rsid w:val="00C275D8"/>
    <w:rsid w:val="00C3062B"/>
    <w:rsid w:val="00C328DC"/>
    <w:rsid w:val="00C33A66"/>
    <w:rsid w:val="00C40F5F"/>
    <w:rsid w:val="00C42BA9"/>
    <w:rsid w:val="00C43EEE"/>
    <w:rsid w:val="00C47671"/>
    <w:rsid w:val="00C50C73"/>
    <w:rsid w:val="00C5131C"/>
    <w:rsid w:val="00C515C7"/>
    <w:rsid w:val="00C53D94"/>
    <w:rsid w:val="00C54407"/>
    <w:rsid w:val="00C576EF"/>
    <w:rsid w:val="00C57DFB"/>
    <w:rsid w:val="00C61775"/>
    <w:rsid w:val="00C61CF1"/>
    <w:rsid w:val="00C63751"/>
    <w:rsid w:val="00C645C7"/>
    <w:rsid w:val="00C66E59"/>
    <w:rsid w:val="00C67D3E"/>
    <w:rsid w:val="00C72BD5"/>
    <w:rsid w:val="00C73279"/>
    <w:rsid w:val="00C7382D"/>
    <w:rsid w:val="00C751FA"/>
    <w:rsid w:val="00C759B6"/>
    <w:rsid w:val="00C76BA7"/>
    <w:rsid w:val="00C7755E"/>
    <w:rsid w:val="00C800A3"/>
    <w:rsid w:val="00C84AD2"/>
    <w:rsid w:val="00C858B9"/>
    <w:rsid w:val="00C864A6"/>
    <w:rsid w:val="00C90D12"/>
    <w:rsid w:val="00C93CA0"/>
    <w:rsid w:val="00C94054"/>
    <w:rsid w:val="00C963BF"/>
    <w:rsid w:val="00C973C0"/>
    <w:rsid w:val="00C978E8"/>
    <w:rsid w:val="00CA00C2"/>
    <w:rsid w:val="00CA10BD"/>
    <w:rsid w:val="00CA2775"/>
    <w:rsid w:val="00CA4827"/>
    <w:rsid w:val="00CA73C4"/>
    <w:rsid w:val="00CA7603"/>
    <w:rsid w:val="00CB0E88"/>
    <w:rsid w:val="00CB0F88"/>
    <w:rsid w:val="00CB1763"/>
    <w:rsid w:val="00CB18CE"/>
    <w:rsid w:val="00CB1D1C"/>
    <w:rsid w:val="00CB1F62"/>
    <w:rsid w:val="00CB3F49"/>
    <w:rsid w:val="00CB42DA"/>
    <w:rsid w:val="00CB55F9"/>
    <w:rsid w:val="00CB5603"/>
    <w:rsid w:val="00CB715B"/>
    <w:rsid w:val="00CB72A6"/>
    <w:rsid w:val="00CC296A"/>
    <w:rsid w:val="00CC2C2B"/>
    <w:rsid w:val="00CC6CF8"/>
    <w:rsid w:val="00CC73F6"/>
    <w:rsid w:val="00CD574D"/>
    <w:rsid w:val="00CD604B"/>
    <w:rsid w:val="00CD6AF0"/>
    <w:rsid w:val="00CD7EBA"/>
    <w:rsid w:val="00CE063B"/>
    <w:rsid w:val="00CE0DA5"/>
    <w:rsid w:val="00CE12E4"/>
    <w:rsid w:val="00CE2761"/>
    <w:rsid w:val="00CE2B82"/>
    <w:rsid w:val="00CE35DA"/>
    <w:rsid w:val="00CE4EFF"/>
    <w:rsid w:val="00CE5ADC"/>
    <w:rsid w:val="00CF197A"/>
    <w:rsid w:val="00CF6544"/>
    <w:rsid w:val="00CF68C3"/>
    <w:rsid w:val="00CF6F46"/>
    <w:rsid w:val="00D02898"/>
    <w:rsid w:val="00D03F2A"/>
    <w:rsid w:val="00D06512"/>
    <w:rsid w:val="00D07C44"/>
    <w:rsid w:val="00D14181"/>
    <w:rsid w:val="00D1771D"/>
    <w:rsid w:val="00D214D1"/>
    <w:rsid w:val="00D2299A"/>
    <w:rsid w:val="00D23431"/>
    <w:rsid w:val="00D23FAD"/>
    <w:rsid w:val="00D24291"/>
    <w:rsid w:val="00D25202"/>
    <w:rsid w:val="00D27F8E"/>
    <w:rsid w:val="00D30B55"/>
    <w:rsid w:val="00D330E1"/>
    <w:rsid w:val="00D375A5"/>
    <w:rsid w:val="00D467FD"/>
    <w:rsid w:val="00D4749B"/>
    <w:rsid w:val="00D50E34"/>
    <w:rsid w:val="00D5200A"/>
    <w:rsid w:val="00D53CD2"/>
    <w:rsid w:val="00D547A5"/>
    <w:rsid w:val="00D556DD"/>
    <w:rsid w:val="00D57AA8"/>
    <w:rsid w:val="00D6062C"/>
    <w:rsid w:val="00D64C41"/>
    <w:rsid w:val="00D66AF0"/>
    <w:rsid w:val="00D670A4"/>
    <w:rsid w:val="00D70088"/>
    <w:rsid w:val="00D70554"/>
    <w:rsid w:val="00D71F1D"/>
    <w:rsid w:val="00D72D9D"/>
    <w:rsid w:val="00D74F1C"/>
    <w:rsid w:val="00D770A8"/>
    <w:rsid w:val="00D7724D"/>
    <w:rsid w:val="00D775CF"/>
    <w:rsid w:val="00D82F79"/>
    <w:rsid w:val="00D83193"/>
    <w:rsid w:val="00D93627"/>
    <w:rsid w:val="00D93D82"/>
    <w:rsid w:val="00D942CC"/>
    <w:rsid w:val="00D950D3"/>
    <w:rsid w:val="00D95E89"/>
    <w:rsid w:val="00D9601A"/>
    <w:rsid w:val="00D9619C"/>
    <w:rsid w:val="00D96457"/>
    <w:rsid w:val="00D9666D"/>
    <w:rsid w:val="00DA17C6"/>
    <w:rsid w:val="00DA323A"/>
    <w:rsid w:val="00DA3842"/>
    <w:rsid w:val="00DA4021"/>
    <w:rsid w:val="00DB070F"/>
    <w:rsid w:val="00DB249A"/>
    <w:rsid w:val="00DB7637"/>
    <w:rsid w:val="00DC0E60"/>
    <w:rsid w:val="00DC1046"/>
    <w:rsid w:val="00DC1551"/>
    <w:rsid w:val="00DC24CC"/>
    <w:rsid w:val="00DC2C60"/>
    <w:rsid w:val="00DC32BF"/>
    <w:rsid w:val="00DC504B"/>
    <w:rsid w:val="00DC52FE"/>
    <w:rsid w:val="00DC6EC1"/>
    <w:rsid w:val="00DD06E1"/>
    <w:rsid w:val="00DD7C66"/>
    <w:rsid w:val="00DE0F6D"/>
    <w:rsid w:val="00DE1630"/>
    <w:rsid w:val="00DE576D"/>
    <w:rsid w:val="00DE68B9"/>
    <w:rsid w:val="00DF0759"/>
    <w:rsid w:val="00DF090A"/>
    <w:rsid w:val="00DF38B4"/>
    <w:rsid w:val="00DF712F"/>
    <w:rsid w:val="00E002F5"/>
    <w:rsid w:val="00E00A67"/>
    <w:rsid w:val="00E02570"/>
    <w:rsid w:val="00E02EBB"/>
    <w:rsid w:val="00E1328C"/>
    <w:rsid w:val="00E144E8"/>
    <w:rsid w:val="00E172E4"/>
    <w:rsid w:val="00E17673"/>
    <w:rsid w:val="00E204E4"/>
    <w:rsid w:val="00E2254F"/>
    <w:rsid w:val="00E2713C"/>
    <w:rsid w:val="00E305A4"/>
    <w:rsid w:val="00E30F5A"/>
    <w:rsid w:val="00E31998"/>
    <w:rsid w:val="00E31D0F"/>
    <w:rsid w:val="00E32E35"/>
    <w:rsid w:val="00E3563B"/>
    <w:rsid w:val="00E37328"/>
    <w:rsid w:val="00E37C72"/>
    <w:rsid w:val="00E43898"/>
    <w:rsid w:val="00E43CE8"/>
    <w:rsid w:val="00E44D2B"/>
    <w:rsid w:val="00E46271"/>
    <w:rsid w:val="00E51475"/>
    <w:rsid w:val="00E51EF0"/>
    <w:rsid w:val="00E52148"/>
    <w:rsid w:val="00E53FF4"/>
    <w:rsid w:val="00E55810"/>
    <w:rsid w:val="00E56EB0"/>
    <w:rsid w:val="00E5775E"/>
    <w:rsid w:val="00E57854"/>
    <w:rsid w:val="00E57C47"/>
    <w:rsid w:val="00E6014B"/>
    <w:rsid w:val="00E63967"/>
    <w:rsid w:val="00E65A18"/>
    <w:rsid w:val="00E67923"/>
    <w:rsid w:val="00E67A09"/>
    <w:rsid w:val="00E706BF"/>
    <w:rsid w:val="00E70809"/>
    <w:rsid w:val="00E72027"/>
    <w:rsid w:val="00E7253C"/>
    <w:rsid w:val="00E7357A"/>
    <w:rsid w:val="00E73F7F"/>
    <w:rsid w:val="00E74D41"/>
    <w:rsid w:val="00E74E25"/>
    <w:rsid w:val="00E76147"/>
    <w:rsid w:val="00E82762"/>
    <w:rsid w:val="00E82DB2"/>
    <w:rsid w:val="00E838A7"/>
    <w:rsid w:val="00E84F53"/>
    <w:rsid w:val="00E853B5"/>
    <w:rsid w:val="00E856B2"/>
    <w:rsid w:val="00E86677"/>
    <w:rsid w:val="00E86B91"/>
    <w:rsid w:val="00E86DF6"/>
    <w:rsid w:val="00E91CF0"/>
    <w:rsid w:val="00E92369"/>
    <w:rsid w:val="00E92DE9"/>
    <w:rsid w:val="00E93EC1"/>
    <w:rsid w:val="00E94A73"/>
    <w:rsid w:val="00EA0854"/>
    <w:rsid w:val="00EA1605"/>
    <w:rsid w:val="00EA1F70"/>
    <w:rsid w:val="00EA3362"/>
    <w:rsid w:val="00EA3757"/>
    <w:rsid w:val="00EA499D"/>
    <w:rsid w:val="00EA4BFB"/>
    <w:rsid w:val="00EA7294"/>
    <w:rsid w:val="00EB0C78"/>
    <w:rsid w:val="00EB1A5C"/>
    <w:rsid w:val="00EB298E"/>
    <w:rsid w:val="00EB51B5"/>
    <w:rsid w:val="00EB5336"/>
    <w:rsid w:val="00EC018A"/>
    <w:rsid w:val="00EC1D8A"/>
    <w:rsid w:val="00EC256E"/>
    <w:rsid w:val="00EC2951"/>
    <w:rsid w:val="00EC2BD8"/>
    <w:rsid w:val="00EC2F8E"/>
    <w:rsid w:val="00EC5774"/>
    <w:rsid w:val="00ED24AC"/>
    <w:rsid w:val="00ED288F"/>
    <w:rsid w:val="00ED378E"/>
    <w:rsid w:val="00ED4957"/>
    <w:rsid w:val="00ED717D"/>
    <w:rsid w:val="00ED7786"/>
    <w:rsid w:val="00EE311A"/>
    <w:rsid w:val="00EE5377"/>
    <w:rsid w:val="00EE5575"/>
    <w:rsid w:val="00EE66ED"/>
    <w:rsid w:val="00EF0141"/>
    <w:rsid w:val="00EF224D"/>
    <w:rsid w:val="00EF3BC5"/>
    <w:rsid w:val="00F010B8"/>
    <w:rsid w:val="00F014F5"/>
    <w:rsid w:val="00F0525E"/>
    <w:rsid w:val="00F06E0F"/>
    <w:rsid w:val="00F13F1E"/>
    <w:rsid w:val="00F17B2F"/>
    <w:rsid w:val="00F21662"/>
    <w:rsid w:val="00F2182A"/>
    <w:rsid w:val="00F229E9"/>
    <w:rsid w:val="00F23821"/>
    <w:rsid w:val="00F24EAD"/>
    <w:rsid w:val="00F2697A"/>
    <w:rsid w:val="00F30C38"/>
    <w:rsid w:val="00F33BAF"/>
    <w:rsid w:val="00F365C7"/>
    <w:rsid w:val="00F40CAA"/>
    <w:rsid w:val="00F43853"/>
    <w:rsid w:val="00F448CB"/>
    <w:rsid w:val="00F45CC5"/>
    <w:rsid w:val="00F46DBA"/>
    <w:rsid w:val="00F52349"/>
    <w:rsid w:val="00F537C7"/>
    <w:rsid w:val="00F54E94"/>
    <w:rsid w:val="00F603E8"/>
    <w:rsid w:val="00F60B04"/>
    <w:rsid w:val="00F61616"/>
    <w:rsid w:val="00F6288F"/>
    <w:rsid w:val="00F63235"/>
    <w:rsid w:val="00F64347"/>
    <w:rsid w:val="00F652FA"/>
    <w:rsid w:val="00F65DA5"/>
    <w:rsid w:val="00F66AF7"/>
    <w:rsid w:val="00F66EA9"/>
    <w:rsid w:val="00F7235D"/>
    <w:rsid w:val="00F7252A"/>
    <w:rsid w:val="00F73CEC"/>
    <w:rsid w:val="00F73F83"/>
    <w:rsid w:val="00F764EB"/>
    <w:rsid w:val="00F76871"/>
    <w:rsid w:val="00F80FFD"/>
    <w:rsid w:val="00F81B06"/>
    <w:rsid w:val="00F83C4A"/>
    <w:rsid w:val="00F84AC6"/>
    <w:rsid w:val="00F84F37"/>
    <w:rsid w:val="00F85EB1"/>
    <w:rsid w:val="00F86B75"/>
    <w:rsid w:val="00F86D57"/>
    <w:rsid w:val="00F875DD"/>
    <w:rsid w:val="00F92118"/>
    <w:rsid w:val="00F94BA5"/>
    <w:rsid w:val="00F95019"/>
    <w:rsid w:val="00F961DB"/>
    <w:rsid w:val="00F97768"/>
    <w:rsid w:val="00FA0CE7"/>
    <w:rsid w:val="00FA0EFB"/>
    <w:rsid w:val="00FA2A6D"/>
    <w:rsid w:val="00FA3663"/>
    <w:rsid w:val="00FB5735"/>
    <w:rsid w:val="00FB6285"/>
    <w:rsid w:val="00FB6749"/>
    <w:rsid w:val="00FC48F8"/>
    <w:rsid w:val="00FC588B"/>
    <w:rsid w:val="00FC6B3C"/>
    <w:rsid w:val="00FD0F5D"/>
    <w:rsid w:val="00FD1D14"/>
    <w:rsid w:val="00FD2357"/>
    <w:rsid w:val="00FD6D03"/>
    <w:rsid w:val="00FD6FE9"/>
    <w:rsid w:val="00FD7804"/>
    <w:rsid w:val="00FD7D35"/>
    <w:rsid w:val="00FD7F07"/>
    <w:rsid w:val="00FE0A96"/>
    <w:rsid w:val="00FE1B65"/>
    <w:rsid w:val="00FE48DA"/>
    <w:rsid w:val="00FE544E"/>
    <w:rsid w:val="00FE5F82"/>
    <w:rsid w:val="00FE615C"/>
    <w:rsid w:val="00FE6778"/>
    <w:rsid w:val="00FF01EA"/>
    <w:rsid w:val="00FF07E8"/>
    <w:rsid w:val="00FF16CC"/>
    <w:rsid w:val="00FF1FB1"/>
    <w:rsid w:val="00FF3212"/>
    <w:rsid w:val="00FF6255"/>
    <w:rsid w:val="00FF6A25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C4387-BBB6-46F5-94C7-43562CC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9C7"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uiPriority w:val="99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uiPriority w:val="99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uiPriority w:val="99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mmentTextChar">
    <w:name w:val="Comment Text Char"/>
    <w:link w:val="CommentText"/>
    <w:uiPriority w:val="99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character" w:customStyle="1" w:styleId="lrzxr">
    <w:name w:val="lrzxr"/>
    <w:rsid w:val="0021751D"/>
  </w:style>
  <w:style w:type="paragraph" w:styleId="ListBullet">
    <w:name w:val="List Bullet"/>
    <w:basedOn w:val="Normal"/>
    <w:uiPriority w:val="99"/>
    <w:unhideWhenUsed/>
    <w:rsid w:val="00433FCE"/>
    <w:pPr>
      <w:numPr>
        <w:numId w:val="3"/>
      </w:numPr>
      <w:spacing w:after="160" w:line="259" w:lineRule="auto"/>
      <w:ind w:left="0" w:firstLine="0"/>
      <w:contextualSpacing/>
    </w:pPr>
    <w:rPr>
      <w:rFonts w:ascii="Calibri" w:eastAsia="Calibri" w:hAnsi="Calibri"/>
      <w:sz w:val="22"/>
      <w:szCs w:val="22"/>
      <w:lang w:val="bg-BG"/>
    </w:rPr>
  </w:style>
  <w:style w:type="paragraph" w:customStyle="1" w:styleId="TableParagraph">
    <w:name w:val="Table Paragraph"/>
    <w:basedOn w:val="Normal"/>
    <w:uiPriority w:val="1"/>
    <w:qFormat/>
    <w:rsid w:val="00A61F72"/>
    <w:pPr>
      <w:widowControl w:val="0"/>
      <w:autoSpaceDE w:val="0"/>
      <w:autoSpaceDN w:val="0"/>
      <w:spacing w:before="2"/>
      <w:jc w:val="center"/>
    </w:pPr>
    <w:rPr>
      <w:rFonts w:ascii="Times New Roman" w:hAnsi="Times New Roman"/>
      <w:sz w:val="22"/>
      <w:szCs w:val="22"/>
      <w:lang w:val="en-US"/>
    </w:rPr>
  </w:style>
  <w:style w:type="character" w:styleId="Emphasis">
    <w:name w:val="Emphasis"/>
    <w:uiPriority w:val="20"/>
    <w:qFormat/>
    <w:rsid w:val="006B4338"/>
    <w:rPr>
      <w:b/>
      <w:bCs/>
      <w:i w:val="0"/>
      <w:iCs w:val="0"/>
    </w:rPr>
  </w:style>
  <w:style w:type="character" w:customStyle="1" w:styleId="st1">
    <w:name w:val="st1"/>
    <w:rsid w:val="006B4338"/>
  </w:style>
  <w:style w:type="character" w:customStyle="1" w:styleId="UnresolvedMention1">
    <w:name w:val="Unresolved Mention1"/>
    <w:uiPriority w:val="99"/>
    <w:semiHidden/>
    <w:unhideWhenUsed/>
    <w:rsid w:val="00382F44"/>
    <w:rPr>
      <w:color w:val="605E5C"/>
      <w:shd w:val="clear" w:color="auto" w:fill="E1DFDD"/>
    </w:rPr>
  </w:style>
  <w:style w:type="paragraph" w:customStyle="1" w:styleId="c01pointaltn">
    <w:name w:val="c01pointaltn"/>
    <w:basedOn w:val="Normal"/>
    <w:rsid w:val="00FF6B8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19marge1">
    <w:name w:val="c19marge1"/>
    <w:basedOn w:val="Normal"/>
    <w:rsid w:val="00FF6B8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rsid w:val="0035037D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AD02C6"/>
    <w:rPr>
      <w:rFonts w:ascii="Hebar" w:hAnsi="Hebar"/>
      <w:sz w:val="24"/>
      <w:lang w:val="en-GB"/>
    </w:rPr>
  </w:style>
  <w:style w:type="character" w:customStyle="1" w:styleId="newdocreference">
    <w:name w:val="newdocreference"/>
    <w:rsid w:val="002C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4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elivery.egov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yosev@eurolex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3C9A-E3C8-44AD-87AA-EFC24FF6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2507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Kонсултаcионен документ</vt:lpstr>
    </vt:vector>
  </TitlesOfParts>
  <Company>Counsil of Ministers</Company>
  <LinksUpToDate>false</LinksUpToDate>
  <CharactersWithSpaces>18176</CharactersWithSpaces>
  <SharedDoc>false</SharedDoc>
  <HLinks>
    <vt:vector size="18" baseType="variant">
      <vt:variant>
        <vt:i4>7274614</vt:i4>
      </vt:variant>
      <vt:variant>
        <vt:i4>6</vt:i4>
      </vt:variant>
      <vt:variant>
        <vt:i4>0</vt:i4>
      </vt:variant>
      <vt:variant>
        <vt:i4>5</vt:i4>
      </vt:variant>
      <vt:variant>
        <vt:lpwstr>https://edelivery.egov.bg/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mailto:p.kyosev@eurolex.bg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Kонсултаcионен документ</dc:title>
  <dc:subject/>
  <dc:creator>Ina</dc:creator>
  <cp:keywords/>
  <dc:description/>
  <cp:lastModifiedBy>Ina</cp:lastModifiedBy>
  <cp:revision>36</cp:revision>
  <cp:lastPrinted>2019-11-20T11:03:00Z</cp:lastPrinted>
  <dcterms:created xsi:type="dcterms:W3CDTF">2020-04-29T12:18:00Z</dcterms:created>
  <dcterms:modified xsi:type="dcterms:W3CDTF">2020-04-30T06:35:00Z</dcterms:modified>
</cp:coreProperties>
</file>